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1" w:hRule="atLeast"/>
        </w:trPr>
        <w:tc>
          <w:tcPr>
            <w:tcW w:w="9360" w:type="dxa"/>
          </w:tcPr>
          <w:p>
            <w:pPr>
              <w:widowControl w:val="0"/>
              <w:spacing w:line="360" w:lineRule="exact"/>
              <w:rPr>
                <w:rFonts w:hint="eastAsia" w:ascii="宋体" w:hAnsi="宋体" w:eastAsia="宋体" w:cs="宋体"/>
                <w:b w:val="0"/>
                <w:bCs w:val="0"/>
                <w:sz w:val="28"/>
                <w:szCs w:val="28"/>
              </w:rPr>
            </w:pPr>
            <w:r>
              <w:rPr>
                <w:rFonts w:hint="eastAsia" w:ascii="宋体" w:hAnsi="宋体" w:eastAsia="宋体" w:cs="宋体"/>
                <w:b w:val="0"/>
                <w:bCs w:val="0"/>
                <w:sz w:val="28"/>
                <w:szCs w:val="28"/>
              </w:rPr>
              <w:t>县级</w:t>
            </w:r>
            <w:r>
              <w:rPr>
                <w:rFonts w:hint="eastAsia" w:ascii="宋体" w:hAnsi="宋体" w:eastAsia="宋体" w:cs="宋体"/>
                <w:b w:val="0"/>
                <w:bCs w:val="0"/>
                <w:sz w:val="28"/>
                <w:szCs w:val="28"/>
                <w:lang w:eastAsia="zh-CN"/>
              </w:rPr>
              <w:t>生态</w:t>
            </w:r>
            <w:r>
              <w:rPr>
                <w:rFonts w:hint="eastAsia" w:ascii="宋体" w:hAnsi="宋体" w:eastAsia="宋体" w:cs="宋体"/>
                <w:b w:val="0"/>
                <w:bCs w:val="0"/>
                <w:sz w:val="28"/>
                <w:szCs w:val="28"/>
              </w:rPr>
              <w:t>环境部门审批（审查）意见：</w:t>
            </w:r>
          </w:p>
          <w:p>
            <w:pPr>
              <w:widowControl w:val="0"/>
              <w:spacing w:line="360" w:lineRule="exact"/>
              <w:ind w:right="71" w:rightChars="34"/>
              <w:jc w:val="right"/>
              <w:rPr>
                <w:rFonts w:hint="eastAsia" w:ascii="黑体" w:hAnsi="黑体" w:eastAsia="黑体" w:cs="黑体"/>
                <w:b w:val="0"/>
                <w:bCs w:val="0"/>
                <w:sz w:val="24"/>
                <w:szCs w:val="24"/>
              </w:rPr>
            </w:pPr>
            <w:r>
              <w:rPr>
                <w:rFonts w:hint="eastAsia" w:ascii="黑体" w:hAnsi="黑体" w:eastAsia="黑体" w:cs="黑体"/>
                <w:b w:val="0"/>
                <w:bCs w:val="0"/>
                <w:sz w:val="24"/>
                <w:szCs w:val="24"/>
                <w:lang w:eastAsia="zh-CN"/>
              </w:rPr>
              <w:t>宁</w:t>
            </w:r>
            <w:r>
              <w:rPr>
                <w:rFonts w:hint="eastAsia" w:ascii="黑体" w:hAnsi="黑体" w:eastAsia="黑体" w:cs="黑体"/>
                <w:b w:val="0"/>
                <w:bCs w:val="0"/>
                <w:sz w:val="24"/>
                <w:szCs w:val="24"/>
              </w:rPr>
              <w:t>鼎环审［201</w:t>
            </w:r>
            <w:r>
              <w:rPr>
                <w:rFonts w:hint="eastAsia" w:ascii="黑体" w:hAnsi="黑体" w:eastAsia="黑体" w:cs="黑体"/>
                <w:b w:val="0"/>
                <w:bCs w:val="0"/>
                <w:sz w:val="24"/>
                <w:szCs w:val="24"/>
                <w:lang w:val="en-US" w:eastAsia="zh-CN"/>
              </w:rPr>
              <w:t>9</w:t>
            </w:r>
            <w:r>
              <w:rPr>
                <w:rFonts w:hint="eastAsia" w:ascii="黑体" w:hAnsi="黑体" w:eastAsia="黑体" w:cs="黑体"/>
                <w:b w:val="0"/>
                <w:bCs w:val="0"/>
                <w:sz w:val="24"/>
                <w:szCs w:val="24"/>
              </w:rPr>
              <w:t>］</w:t>
            </w:r>
            <w:r>
              <w:rPr>
                <w:rFonts w:hint="eastAsia" w:ascii="黑体" w:hAnsi="黑体" w:eastAsia="黑体" w:cs="黑体"/>
                <w:b w:val="0"/>
                <w:bCs w:val="0"/>
                <w:sz w:val="24"/>
                <w:szCs w:val="24"/>
                <w:u w:val="single"/>
              </w:rPr>
              <w:t xml:space="preserve"> 0</w:t>
            </w:r>
            <w:r>
              <w:rPr>
                <w:rFonts w:hint="eastAsia" w:ascii="黑体" w:hAnsi="黑体" w:eastAsia="黑体" w:cs="黑体"/>
                <w:b w:val="0"/>
                <w:bCs w:val="0"/>
                <w:sz w:val="24"/>
                <w:szCs w:val="24"/>
                <w:u w:val="single"/>
                <w:lang w:val="en-US" w:eastAsia="zh-CN"/>
              </w:rPr>
              <w:t>49</w:t>
            </w:r>
            <w:r>
              <w:rPr>
                <w:rFonts w:hint="eastAsia" w:ascii="黑体" w:hAnsi="黑体" w:eastAsia="黑体" w:cs="黑体"/>
                <w:b w:val="0"/>
                <w:bCs w:val="0"/>
                <w:sz w:val="24"/>
                <w:szCs w:val="24"/>
              </w:rPr>
              <w:t>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根据项目环评报告表的内容和结论，提出如下审批意见：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1.福</w:t>
            </w:r>
            <w:r>
              <w:rPr>
                <w:rFonts w:hint="default" w:ascii="仿宋_GB2312" w:hAnsi="仿宋_GB2312" w:eastAsia="仿宋_GB2312" w:cs="仿宋_GB2312"/>
                <w:sz w:val="24"/>
                <w:szCs w:val="24"/>
                <w:lang w:eastAsia="zh-CN"/>
              </w:rPr>
              <w:t>鼎市鸿辉机车部件有限公司汽车精密件生产项目</w:t>
            </w:r>
            <w:r>
              <w:rPr>
                <w:rFonts w:hint="eastAsia" w:ascii="仿宋_GB2312" w:hAnsi="仿宋_GB2312" w:eastAsia="仿宋_GB2312" w:cs="仿宋_GB2312"/>
                <w:sz w:val="24"/>
                <w:szCs w:val="24"/>
                <w:lang w:eastAsia="zh-CN"/>
              </w:rPr>
              <w:t>项目（项目代码：</w:t>
            </w:r>
            <w:r>
              <w:rPr>
                <w:rFonts w:hint="eastAsia" w:ascii="仿宋_GB2312" w:hAnsi="仿宋_GB2312" w:eastAsia="仿宋_GB2312" w:cs="仿宋_GB2312"/>
                <w:sz w:val="24"/>
                <w:szCs w:val="24"/>
                <w:lang w:val="en-US" w:eastAsia="zh-CN"/>
              </w:rPr>
              <w:t>2019-350982-36-03-011850</w:t>
            </w:r>
            <w:r>
              <w:rPr>
                <w:rFonts w:hint="eastAsia" w:ascii="仿宋_GB2312" w:hAnsi="仿宋_GB2312" w:eastAsia="仿宋_GB2312" w:cs="仿宋_GB2312"/>
                <w:sz w:val="24"/>
                <w:szCs w:val="24"/>
                <w:lang w:eastAsia="zh-CN"/>
              </w:rPr>
              <w:t>）选址位于</w:t>
            </w:r>
            <w:r>
              <w:rPr>
                <w:rFonts w:hint="default" w:ascii="仿宋_GB2312" w:hAnsi="仿宋_GB2312" w:eastAsia="仿宋_GB2312" w:cs="仿宋_GB2312"/>
                <w:sz w:val="24"/>
                <w:szCs w:val="24"/>
                <w:lang w:eastAsia="zh-CN"/>
              </w:rPr>
              <w:t>福鼎市双岳项目区（Y-A-21）</w:t>
            </w:r>
            <w:r>
              <w:rPr>
                <w:rFonts w:hint="eastAsia" w:ascii="仿宋_GB2312" w:hAnsi="仿宋_GB2312" w:eastAsia="仿宋_GB2312" w:cs="仿宋_GB2312"/>
                <w:sz w:val="24"/>
                <w:szCs w:val="24"/>
                <w:lang w:eastAsia="zh-CN"/>
              </w:rPr>
              <w:t>，主要从事</w:t>
            </w:r>
            <w:r>
              <w:rPr>
                <w:rFonts w:hint="default" w:ascii="仿宋_GB2312" w:hAnsi="仿宋_GB2312" w:eastAsia="仿宋_GB2312" w:cs="仿宋_GB2312"/>
                <w:sz w:val="24"/>
                <w:szCs w:val="24"/>
                <w:lang w:eastAsia="zh-CN"/>
              </w:rPr>
              <w:t>汽车精密件生产</w:t>
            </w:r>
            <w:r>
              <w:rPr>
                <w:rFonts w:hint="eastAsia" w:ascii="仿宋_GB2312" w:hAnsi="仿宋_GB2312" w:eastAsia="仿宋_GB2312" w:cs="仿宋_GB2312"/>
                <w:sz w:val="24"/>
                <w:szCs w:val="24"/>
                <w:lang w:eastAsia="zh-CN"/>
              </w:rPr>
              <w:t>，符合国家现行产业政策，在落实报告表提出的各项环保对策措施，严格执行环保“三同时”制度的前提下，项目建设从环境保护角度分析是可行的。建设规模：</w:t>
            </w:r>
            <w:r>
              <w:rPr>
                <w:rFonts w:hint="default" w:ascii="仿宋_GB2312" w:hAnsi="仿宋_GB2312" w:eastAsia="仿宋_GB2312" w:cs="仿宋_GB2312"/>
                <w:sz w:val="24"/>
                <w:szCs w:val="24"/>
                <w:lang w:eastAsia="zh-CN"/>
              </w:rPr>
              <w:t>年产7600万套汽车精密件</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2.该项目在设计、建设和运营中要严格落实环保“三同时”制度，并根据报告表及批复要求逐项落实有关污染防治措施，确保废气、废水、噪声达标排放，固体废物妥善处置。</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3. 该项目生产废水主要来自工件的清洗废水，与员工生活污水经预处理</w:t>
            </w:r>
            <w:r>
              <w:rPr>
                <w:rFonts w:hint="eastAsia" w:ascii="仿宋_GB2312" w:hAnsi="仿宋_GB2312" w:eastAsia="仿宋_GB2312" w:cs="仿宋_GB2312"/>
                <w:sz w:val="24"/>
                <w:szCs w:val="24"/>
                <w:lang w:val="en-US" w:eastAsia="zh-CN"/>
              </w:rPr>
              <w:t>达标</w:t>
            </w:r>
            <w:r>
              <w:rPr>
                <w:rFonts w:hint="eastAsia" w:ascii="仿宋_GB2312" w:hAnsi="仿宋_GB2312" w:eastAsia="仿宋_GB2312" w:cs="仿宋_GB2312"/>
                <w:sz w:val="24"/>
                <w:szCs w:val="24"/>
                <w:lang w:eastAsia="zh-CN"/>
              </w:rPr>
              <w:t>后接入项目区污水管网，纳入双岳项目区污水处理厂集中处理，污水入网标准执行《污水综合排放标准》（GB8978-1996）表4中三级标准；机加工产生的颗粒物执行《大气污染物综合排放标准》（GB16297-1996）表2中二级标准及相应无组织排放浓度限值，非甲烷总烃执行《工业企业挥发性有机物排放标准》（DB35/1782-2018）表</w:t>
            </w:r>
            <w:r>
              <w:rPr>
                <w:rFonts w:hint="eastAsia" w:ascii="仿宋_GB2312" w:hAnsi="仿宋_GB2312" w:eastAsia="仿宋_GB2312" w:cs="仿宋_GB2312"/>
                <w:sz w:val="24"/>
                <w:szCs w:val="24"/>
                <w:lang w:val="en-US" w:eastAsia="zh-CN"/>
              </w:rPr>
              <w:t>2、表3</w:t>
            </w:r>
            <w:r>
              <w:rPr>
                <w:rFonts w:hint="eastAsia" w:ascii="仿宋_GB2312" w:hAnsi="仿宋_GB2312" w:eastAsia="仿宋_GB2312" w:cs="仿宋_GB2312"/>
                <w:sz w:val="24"/>
                <w:szCs w:val="24"/>
                <w:lang w:eastAsia="zh-CN"/>
              </w:rPr>
              <w:t>相关无组织排放浓度限值；厂界噪声执行《工业企业厂界环境噪声排放标准》（GB12348-2008）中3类标准；一般工业固体废物的贮存处置执行《一般工业固体废物贮存、处置场污染控制标准》（GB18599-2001）及其修订单内容；危险废物的临时贮存和管理执行《危险废物贮存污染控制标准》（GB18597-2001）</w:t>
            </w:r>
            <w:r>
              <w:rPr>
                <w:rFonts w:hint="eastAsia" w:ascii="仿宋_GB2312" w:hAnsi="仿宋_GB2312" w:eastAsia="仿宋_GB2312" w:cs="仿宋_GB2312"/>
                <w:sz w:val="24"/>
                <w:szCs w:val="24"/>
                <w:lang w:val="en-US" w:eastAsia="zh-CN"/>
              </w:rPr>
              <w:t>及其修改单相关内容；</w:t>
            </w:r>
            <w:r>
              <w:rPr>
                <w:rFonts w:hint="eastAsia" w:ascii="仿宋_GB2312" w:hAnsi="仿宋_GB2312" w:eastAsia="仿宋_GB2312" w:cs="仿宋_GB2312"/>
                <w:sz w:val="24"/>
                <w:szCs w:val="24"/>
                <w:lang w:eastAsia="zh-CN"/>
              </w:rPr>
              <w:t>生活垃圾委托市政环卫部门及时清运合理处置。</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 xml:space="preserve"> 该项目主要污染物排放总量控制指标为</w:t>
            </w:r>
            <w:r>
              <w:rPr>
                <w:rFonts w:hint="eastAsia" w:ascii="仿宋_GB2312" w:hAnsi="仿宋_GB2312" w:eastAsia="仿宋_GB2312" w:cs="仿宋_GB2312"/>
                <w:sz w:val="24"/>
                <w:szCs w:val="24"/>
                <w:lang w:val="en-US" w:eastAsia="zh-CN"/>
              </w:rPr>
              <w:t>COD</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0.29</w:t>
            </w:r>
            <w:r>
              <w:rPr>
                <w:rFonts w:hint="eastAsia" w:ascii="仿宋_GB2312" w:hAnsi="仿宋_GB2312" w:eastAsia="仿宋_GB2312" w:cs="仿宋_GB2312"/>
                <w:sz w:val="24"/>
                <w:szCs w:val="24"/>
                <w:lang w:eastAsia="zh-CN"/>
              </w:rPr>
              <w:t>t/a、NH</w:t>
            </w:r>
            <w:r>
              <w:rPr>
                <w:rFonts w:hint="eastAsia" w:ascii="仿宋_GB2312" w:hAnsi="仿宋_GB2312" w:eastAsia="仿宋_GB2312" w:cs="仿宋_GB2312"/>
                <w:sz w:val="24"/>
                <w:szCs w:val="24"/>
                <w:vertAlign w:val="subscript"/>
                <w:lang w:eastAsia="zh-CN"/>
              </w:rPr>
              <w:t>3</w:t>
            </w:r>
            <w:r>
              <w:rPr>
                <w:rFonts w:hint="eastAsia" w:ascii="仿宋_GB2312" w:hAnsi="仿宋_GB2312" w:eastAsia="仿宋_GB2312" w:cs="仿宋_GB2312"/>
                <w:sz w:val="24"/>
                <w:szCs w:val="24"/>
                <w:lang w:eastAsia="zh-CN"/>
              </w:rPr>
              <w:t>-N≤</w:t>
            </w:r>
            <w:r>
              <w:rPr>
                <w:rFonts w:hint="eastAsia" w:ascii="仿宋_GB2312" w:hAnsi="仿宋_GB2312" w:eastAsia="仿宋_GB2312" w:cs="仿宋_GB2312"/>
                <w:sz w:val="24"/>
                <w:szCs w:val="24"/>
                <w:lang w:val="en-US" w:eastAsia="zh-CN"/>
              </w:rPr>
              <w:t>0.047</w:t>
            </w:r>
            <w:r>
              <w:rPr>
                <w:rFonts w:hint="eastAsia" w:ascii="仿宋_GB2312" w:hAnsi="仿宋_GB2312" w:eastAsia="仿宋_GB2312" w:cs="仿宋_GB2312"/>
                <w:sz w:val="24"/>
                <w:szCs w:val="24"/>
                <w:lang w:eastAsia="zh-CN"/>
              </w:rPr>
              <w:t>t/a，项目所需总量应由建设单位经福建省海峡股权交易中心排污权指标交易取得，在未取得排污许可证之前，项目不得投产。</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eastAsia="zh-CN"/>
              </w:rPr>
              <w:t>.建设单位应建立防范化学品、污水事故排放的防控体系，制定突发性环境事故应急预案，落实相关防范应急措施，加强日常环境管理和应急演练，杜绝事故排放。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lang w:eastAsia="zh-CN"/>
              </w:rPr>
            </w:pPr>
          </w:p>
          <w:p>
            <w:pPr>
              <w:pStyle w:val="2"/>
              <w:rPr>
                <w:rFonts w:hint="eastAsia"/>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6720" w:firstLineChars="28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（盖章）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sz w:val="24"/>
                <w:szCs w:val="24"/>
              </w:rPr>
            </w:pPr>
            <w:r>
              <w:rPr>
                <w:rFonts w:hint="eastAsia" w:ascii="仿宋_GB2312" w:hAnsi="仿宋_GB2312" w:eastAsia="仿宋_GB2312" w:cs="仿宋_GB2312"/>
                <w:sz w:val="24"/>
                <w:szCs w:val="24"/>
                <w:lang w:eastAsia="zh-CN"/>
              </w:rPr>
              <w:t xml:space="preserve">  经办人：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 xml:space="preserve"> </w:t>
            </w:r>
            <w:r>
              <w:rPr>
                <w:rFonts w:hint="eastAsia" w:ascii="仿宋_GB2312" w:hAnsi="仿宋_GB2312" w:eastAsia="仿宋_GB2312" w:cs="仿宋_GB2312"/>
                <w:sz w:val="24"/>
                <w:szCs w:val="24"/>
                <w:lang w:val="en-US" w:eastAsia="zh-CN"/>
              </w:rPr>
              <w:t xml:space="preserve">   </w:t>
            </w:r>
            <w:bookmarkStart w:id="0" w:name="_GoBack"/>
            <w:bookmarkEnd w:id="0"/>
            <w:r>
              <w:rPr>
                <w:rFonts w:hint="eastAsia" w:ascii="仿宋_GB2312" w:hAnsi="仿宋_GB2312" w:eastAsia="仿宋_GB2312" w:cs="仿宋_GB2312"/>
                <w:sz w:val="24"/>
                <w:szCs w:val="24"/>
                <w:lang w:eastAsia="zh-CN"/>
              </w:rPr>
              <w:t xml:space="preserve"> 年     月     日</w:t>
            </w:r>
          </w:p>
        </w:tc>
      </w:tr>
    </w:tbl>
    <w:p>
      <w:pPr>
        <w:widowControl w:val="0"/>
        <w:rPr>
          <w:szCs w:val="24"/>
        </w:rPr>
      </w:pPr>
    </w:p>
    <w:sectPr>
      <w:headerReference r:id="rId3" w:type="default"/>
      <w:pgSz w:w="11906" w:h="16838"/>
      <w:pgMar w:top="1134"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D7E"/>
    <w:rsid w:val="00001DAB"/>
    <w:rsid w:val="00003F42"/>
    <w:rsid w:val="000051E6"/>
    <w:rsid w:val="0001378F"/>
    <w:rsid w:val="00015378"/>
    <w:rsid w:val="00015451"/>
    <w:rsid w:val="00031EA5"/>
    <w:rsid w:val="00036EF9"/>
    <w:rsid w:val="00042D4D"/>
    <w:rsid w:val="00044C19"/>
    <w:rsid w:val="00045CF5"/>
    <w:rsid w:val="00047FFC"/>
    <w:rsid w:val="000615C1"/>
    <w:rsid w:val="00064626"/>
    <w:rsid w:val="00074165"/>
    <w:rsid w:val="00075070"/>
    <w:rsid w:val="00076A08"/>
    <w:rsid w:val="00085676"/>
    <w:rsid w:val="00091EE7"/>
    <w:rsid w:val="000A09C9"/>
    <w:rsid w:val="000A5457"/>
    <w:rsid w:val="000B609C"/>
    <w:rsid w:val="000B6D3F"/>
    <w:rsid w:val="000C516F"/>
    <w:rsid w:val="000C58DE"/>
    <w:rsid w:val="000C67CB"/>
    <w:rsid w:val="000E30C4"/>
    <w:rsid w:val="000F327F"/>
    <w:rsid w:val="000F39F8"/>
    <w:rsid w:val="000F64F7"/>
    <w:rsid w:val="000F75D6"/>
    <w:rsid w:val="000F7824"/>
    <w:rsid w:val="001007BC"/>
    <w:rsid w:val="00102CA6"/>
    <w:rsid w:val="00111B6B"/>
    <w:rsid w:val="00113150"/>
    <w:rsid w:val="00133712"/>
    <w:rsid w:val="00143611"/>
    <w:rsid w:val="00145979"/>
    <w:rsid w:val="00147A38"/>
    <w:rsid w:val="00147D6B"/>
    <w:rsid w:val="0015267F"/>
    <w:rsid w:val="001527BA"/>
    <w:rsid w:val="00154827"/>
    <w:rsid w:val="0016272C"/>
    <w:rsid w:val="00164853"/>
    <w:rsid w:val="0017011C"/>
    <w:rsid w:val="00171C8A"/>
    <w:rsid w:val="00174A1A"/>
    <w:rsid w:val="0017684A"/>
    <w:rsid w:val="00192AD1"/>
    <w:rsid w:val="001A03DE"/>
    <w:rsid w:val="001A068D"/>
    <w:rsid w:val="001A0E01"/>
    <w:rsid w:val="001A11BC"/>
    <w:rsid w:val="001A254F"/>
    <w:rsid w:val="001B1E09"/>
    <w:rsid w:val="001B6022"/>
    <w:rsid w:val="001B7990"/>
    <w:rsid w:val="001D2F05"/>
    <w:rsid w:val="001D3221"/>
    <w:rsid w:val="001D63EE"/>
    <w:rsid w:val="001E0491"/>
    <w:rsid w:val="001F321C"/>
    <w:rsid w:val="001F4329"/>
    <w:rsid w:val="001F7663"/>
    <w:rsid w:val="001F7F5F"/>
    <w:rsid w:val="00200876"/>
    <w:rsid w:val="00203C40"/>
    <w:rsid w:val="002064DD"/>
    <w:rsid w:val="00206F8C"/>
    <w:rsid w:val="0020778D"/>
    <w:rsid w:val="002113AD"/>
    <w:rsid w:val="00213517"/>
    <w:rsid w:val="00223032"/>
    <w:rsid w:val="00241EB8"/>
    <w:rsid w:val="00247012"/>
    <w:rsid w:val="002476BC"/>
    <w:rsid w:val="00250517"/>
    <w:rsid w:val="00256C40"/>
    <w:rsid w:val="002616B0"/>
    <w:rsid w:val="00266920"/>
    <w:rsid w:val="00273C82"/>
    <w:rsid w:val="00290E2B"/>
    <w:rsid w:val="00292BC3"/>
    <w:rsid w:val="00292D87"/>
    <w:rsid w:val="00295B80"/>
    <w:rsid w:val="002A1D19"/>
    <w:rsid w:val="002B29B0"/>
    <w:rsid w:val="002B4398"/>
    <w:rsid w:val="002B6669"/>
    <w:rsid w:val="002C1BB6"/>
    <w:rsid w:val="002C3B0F"/>
    <w:rsid w:val="002D38F9"/>
    <w:rsid w:val="002E4DF1"/>
    <w:rsid w:val="002E6D90"/>
    <w:rsid w:val="002F186B"/>
    <w:rsid w:val="002F3BD7"/>
    <w:rsid w:val="003058BD"/>
    <w:rsid w:val="00306326"/>
    <w:rsid w:val="00313A35"/>
    <w:rsid w:val="003172D2"/>
    <w:rsid w:val="00322A08"/>
    <w:rsid w:val="00344CF4"/>
    <w:rsid w:val="00347115"/>
    <w:rsid w:val="00352AC6"/>
    <w:rsid w:val="00354177"/>
    <w:rsid w:val="00354B6D"/>
    <w:rsid w:val="00355C4E"/>
    <w:rsid w:val="0036117C"/>
    <w:rsid w:val="00364C1E"/>
    <w:rsid w:val="003721AB"/>
    <w:rsid w:val="003739A7"/>
    <w:rsid w:val="00382EE2"/>
    <w:rsid w:val="00385A8C"/>
    <w:rsid w:val="00392C1E"/>
    <w:rsid w:val="0039365D"/>
    <w:rsid w:val="003B0A15"/>
    <w:rsid w:val="003B3677"/>
    <w:rsid w:val="003C0A55"/>
    <w:rsid w:val="003C0F5E"/>
    <w:rsid w:val="003C64B9"/>
    <w:rsid w:val="003C7C60"/>
    <w:rsid w:val="003D5E3E"/>
    <w:rsid w:val="003F043D"/>
    <w:rsid w:val="003F1869"/>
    <w:rsid w:val="003F4764"/>
    <w:rsid w:val="003F4F6F"/>
    <w:rsid w:val="003F647E"/>
    <w:rsid w:val="003F747B"/>
    <w:rsid w:val="00413403"/>
    <w:rsid w:val="00420349"/>
    <w:rsid w:val="00422041"/>
    <w:rsid w:val="00422974"/>
    <w:rsid w:val="00431E2B"/>
    <w:rsid w:val="00432A09"/>
    <w:rsid w:val="00443286"/>
    <w:rsid w:val="00444305"/>
    <w:rsid w:val="00451598"/>
    <w:rsid w:val="004546BB"/>
    <w:rsid w:val="00462A09"/>
    <w:rsid w:val="0046512E"/>
    <w:rsid w:val="0046629B"/>
    <w:rsid w:val="00477E27"/>
    <w:rsid w:val="004834F9"/>
    <w:rsid w:val="00484671"/>
    <w:rsid w:val="0048499F"/>
    <w:rsid w:val="00495652"/>
    <w:rsid w:val="00495A18"/>
    <w:rsid w:val="004960DE"/>
    <w:rsid w:val="004963AF"/>
    <w:rsid w:val="004A50DE"/>
    <w:rsid w:val="004B3682"/>
    <w:rsid w:val="004B4821"/>
    <w:rsid w:val="004C35B2"/>
    <w:rsid w:val="004C5080"/>
    <w:rsid w:val="004C6351"/>
    <w:rsid w:val="004D4B63"/>
    <w:rsid w:val="004D5551"/>
    <w:rsid w:val="004E3F4E"/>
    <w:rsid w:val="004F2373"/>
    <w:rsid w:val="004F2388"/>
    <w:rsid w:val="004F35C9"/>
    <w:rsid w:val="004F4357"/>
    <w:rsid w:val="004F5579"/>
    <w:rsid w:val="00500642"/>
    <w:rsid w:val="005157F0"/>
    <w:rsid w:val="005163D2"/>
    <w:rsid w:val="00516934"/>
    <w:rsid w:val="00524F75"/>
    <w:rsid w:val="00526F9C"/>
    <w:rsid w:val="00530FD4"/>
    <w:rsid w:val="005405FA"/>
    <w:rsid w:val="00540F06"/>
    <w:rsid w:val="00543D67"/>
    <w:rsid w:val="0054491A"/>
    <w:rsid w:val="00554C49"/>
    <w:rsid w:val="005659BB"/>
    <w:rsid w:val="005736FF"/>
    <w:rsid w:val="0058262A"/>
    <w:rsid w:val="00586D3D"/>
    <w:rsid w:val="00587258"/>
    <w:rsid w:val="005A5853"/>
    <w:rsid w:val="005B0D7E"/>
    <w:rsid w:val="005B4988"/>
    <w:rsid w:val="005B4AB0"/>
    <w:rsid w:val="005C08F3"/>
    <w:rsid w:val="005C21D7"/>
    <w:rsid w:val="005C27AE"/>
    <w:rsid w:val="005C60C5"/>
    <w:rsid w:val="005C666A"/>
    <w:rsid w:val="005D3D1F"/>
    <w:rsid w:val="005E25B1"/>
    <w:rsid w:val="005E2BA0"/>
    <w:rsid w:val="005E3231"/>
    <w:rsid w:val="005E3AA0"/>
    <w:rsid w:val="005E7F34"/>
    <w:rsid w:val="005F16E9"/>
    <w:rsid w:val="006047D9"/>
    <w:rsid w:val="006049F7"/>
    <w:rsid w:val="00610458"/>
    <w:rsid w:val="0061085F"/>
    <w:rsid w:val="006158F5"/>
    <w:rsid w:val="00622256"/>
    <w:rsid w:val="00626F86"/>
    <w:rsid w:val="0063204C"/>
    <w:rsid w:val="006468C9"/>
    <w:rsid w:val="00650E4A"/>
    <w:rsid w:val="00655191"/>
    <w:rsid w:val="006641AD"/>
    <w:rsid w:val="006653E4"/>
    <w:rsid w:val="00671AD0"/>
    <w:rsid w:val="00674FBF"/>
    <w:rsid w:val="006768ED"/>
    <w:rsid w:val="00677468"/>
    <w:rsid w:val="006903FC"/>
    <w:rsid w:val="0069100D"/>
    <w:rsid w:val="00692AD1"/>
    <w:rsid w:val="00694CFC"/>
    <w:rsid w:val="006972DB"/>
    <w:rsid w:val="006A2AA5"/>
    <w:rsid w:val="006A5BD4"/>
    <w:rsid w:val="006B399B"/>
    <w:rsid w:val="006C31B1"/>
    <w:rsid w:val="006C7456"/>
    <w:rsid w:val="006C7B71"/>
    <w:rsid w:val="006D0A42"/>
    <w:rsid w:val="006D11E4"/>
    <w:rsid w:val="006D706E"/>
    <w:rsid w:val="006E2D06"/>
    <w:rsid w:val="006E72A3"/>
    <w:rsid w:val="006E7DBF"/>
    <w:rsid w:val="006F2EDF"/>
    <w:rsid w:val="00705ED9"/>
    <w:rsid w:val="007067AB"/>
    <w:rsid w:val="0071221F"/>
    <w:rsid w:val="00721FFA"/>
    <w:rsid w:val="00722FAB"/>
    <w:rsid w:val="00733C15"/>
    <w:rsid w:val="00742CF3"/>
    <w:rsid w:val="00746A3A"/>
    <w:rsid w:val="00750E95"/>
    <w:rsid w:val="00761FE2"/>
    <w:rsid w:val="00765EF8"/>
    <w:rsid w:val="00765F4D"/>
    <w:rsid w:val="00765F5E"/>
    <w:rsid w:val="00766C6A"/>
    <w:rsid w:val="007759B3"/>
    <w:rsid w:val="0077621D"/>
    <w:rsid w:val="00776B27"/>
    <w:rsid w:val="007819EB"/>
    <w:rsid w:val="0078413B"/>
    <w:rsid w:val="00784609"/>
    <w:rsid w:val="00785A31"/>
    <w:rsid w:val="00792216"/>
    <w:rsid w:val="0079241E"/>
    <w:rsid w:val="00797AB3"/>
    <w:rsid w:val="007A1D4B"/>
    <w:rsid w:val="007A775A"/>
    <w:rsid w:val="007A7A73"/>
    <w:rsid w:val="007B2B56"/>
    <w:rsid w:val="007B59C3"/>
    <w:rsid w:val="007B67E7"/>
    <w:rsid w:val="007D1681"/>
    <w:rsid w:val="007D1EB5"/>
    <w:rsid w:val="007D5B4E"/>
    <w:rsid w:val="007E08F6"/>
    <w:rsid w:val="007E298A"/>
    <w:rsid w:val="007E311D"/>
    <w:rsid w:val="007E4D6C"/>
    <w:rsid w:val="007F0BC3"/>
    <w:rsid w:val="00800E2B"/>
    <w:rsid w:val="00801AC0"/>
    <w:rsid w:val="008113EF"/>
    <w:rsid w:val="00816B79"/>
    <w:rsid w:val="008208E1"/>
    <w:rsid w:val="00832FBE"/>
    <w:rsid w:val="00836483"/>
    <w:rsid w:val="00850D9E"/>
    <w:rsid w:val="008517BC"/>
    <w:rsid w:val="00852D12"/>
    <w:rsid w:val="00852EAA"/>
    <w:rsid w:val="008551D6"/>
    <w:rsid w:val="00862853"/>
    <w:rsid w:val="008649DE"/>
    <w:rsid w:val="00864C7E"/>
    <w:rsid w:val="0087131B"/>
    <w:rsid w:val="00874F95"/>
    <w:rsid w:val="00881D73"/>
    <w:rsid w:val="008863AE"/>
    <w:rsid w:val="00891C69"/>
    <w:rsid w:val="008A0484"/>
    <w:rsid w:val="008A1341"/>
    <w:rsid w:val="008A6AE3"/>
    <w:rsid w:val="008B7E31"/>
    <w:rsid w:val="008C1FA8"/>
    <w:rsid w:val="008C23D4"/>
    <w:rsid w:val="008C33C8"/>
    <w:rsid w:val="008C6788"/>
    <w:rsid w:val="008D528B"/>
    <w:rsid w:val="008D693D"/>
    <w:rsid w:val="008E01FB"/>
    <w:rsid w:val="008E36CA"/>
    <w:rsid w:val="008F0E8E"/>
    <w:rsid w:val="008F482A"/>
    <w:rsid w:val="008F5145"/>
    <w:rsid w:val="008F56F0"/>
    <w:rsid w:val="008F5DD2"/>
    <w:rsid w:val="0090138C"/>
    <w:rsid w:val="009023B0"/>
    <w:rsid w:val="0090577F"/>
    <w:rsid w:val="00905CEE"/>
    <w:rsid w:val="0091102B"/>
    <w:rsid w:val="00911F05"/>
    <w:rsid w:val="00930C8E"/>
    <w:rsid w:val="009328B6"/>
    <w:rsid w:val="00935E82"/>
    <w:rsid w:val="00940D8A"/>
    <w:rsid w:val="00950F1F"/>
    <w:rsid w:val="00952228"/>
    <w:rsid w:val="00967BA9"/>
    <w:rsid w:val="0097428D"/>
    <w:rsid w:val="00996E86"/>
    <w:rsid w:val="009A61CC"/>
    <w:rsid w:val="009B4C70"/>
    <w:rsid w:val="009C0734"/>
    <w:rsid w:val="009D048B"/>
    <w:rsid w:val="009D1685"/>
    <w:rsid w:val="009E0AEB"/>
    <w:rsid w:val="009E6AD7"/>
    <w:rsid w:val="00A00D48"/>
    <w:rsid w:val="00A04461"/>
    <w:rsid w:val="00A12E90"/>
    <w:rsid w:val="00A131CE"/>
    <w:rsid w:val="00A13FC6"/>
    <w:rsid w:val="00A14147"/>
    <w:rsid w:val="00A41D1B"/>
    <w:rsid w:val="00A508C4"/>
    <w:rsid w:val="00A51592"/>
    <w:rsid w:val="00A51886"/>
    <w:rsid w:val="00A51ED4"/>
    <w:rsid w:val="00A57AE0"/>
    <w:rsid w:val="00A64EDA"/>
    <w:rsid w:val="00A66520"/>
    <w:rsid w:val="00A6677D"/>
    <w:rsid w:val="00A67E85"/>
    <w:rsid w:val="00A97909"/>
    <w:rsid w:val="00AA22EA"/>
    <w:rsid w:val="00AA3D7E"/>
    <w:rsid w:val="00AB041E"/>
    <w:rsid w:val="00AB1FF9"/>
    <w:rsid w:val="00AB2028"/>
    <w:rsid w:val="00AB24C1"/>
    <w:rsid w:val="00AD26C0"/>
    <w:rsid w:val="00AD3424"/>
    <w:rsid w:val="00AE1EDA"/>
    <w:rsid w:val="00AE35D6"/>
    <w:rsid w:val="00AE4AAB"/>
    <w:rsid w:val="00AF2353"/>
    <w:rsid w:val="00AF3CE4"/>
    <w:rsid w:val="00B0419E"/>
    <w:rsid w:val="00B05388"/>
    <w:rsid w:val="00B05390"/>
    <w:rsid w:val="00B064C8"/>
    <w:rsid w:val="00B078E7"/>
    <w:rsid w:val="00B109DB"/>
    <w:rsid w:val="00B144D6"/>
    <w:rsid w:val="00B204D9"/>
    <w:rsid w:val="00B20864"/>
    <w:rsid w:val="00B20F47"/>
    <w:rsid w:val="00B2454B"/>
    <w:rsid w:val="00B27A1D"/>
    <w:rsid w:val="00B27B7A"/>
    <w:rsid w:val="00B512CB"/>
    <w:rsid w:val="00B51C77"/>
    <w:rsid w:val="00B5229E"/>
    <w:rsid w:val="00B52676"/>
    <w:rsid w:val="00B654B3"/>
    <w:rsid w:val="00B67575"/>
    <w:rsid w:val="00B71A2F"/>
    <w:rsid w:val="00B7467A"/>
    <w:rsid w:val="00B76042"/>
    <w:rsid w:val="00B82496"/>
    <w:rsid w:val="00B87997"/>
    <w:rsid w:val="00B908C4"/>
    <w:rsid w:val="00B931AD"/>
    <w:rsid w:val="00BA051D"/>
    <w:rsid w:val="00BA0D1F"/>
    <w:rsid w:val="00BA6586"/>
    <w:rsid w:val="00BB243E"/>
    <w:rsid w:val="00BC0AEF"/>
    <w:rsid w:val="00BC4B83"/>
    <w:rsid w:val="00BC584F"/>
    <w:rsid w:val="00BC5A60"/>
    <w:rsid w:val="00BD06E8"/>
    <w:rsid w:val="00BD43B2"/>
    <w:rsid w:val="00BD728A"/>
    <w:rsid w:val="00BF0581"/>
    <w:rsid w:val="00BF16C6"/>
    <w:rsid w:val="00C01A59"/>
    <w:rsid w:val="00C0633F"/>
    <w:rsid w:val="00C20BB0"/>
    <w:rsid w:val="00C23D4D"/>
    <w:rsid w:val="00C2517E"/>
    <w:rsid w:val="00C408F4"/>
    <w:rsid w:val="00C41D09"/>
    <w:rsid w:val="00C503D5"/>
    <w:rsid w:val="00C53064"/>
    <w:rsid w:val="00C5362C"/>
    <w:rsid w:val="00C538CB"/>
    <w:rsid w:val="00C60983"/>
    <w:rsid w:val="00C61BB7"/>
    <w:rsid w:val="00C62250"/>
    <w:rsid w:val="00C67693"/>
    <w:rsid w:val="00C67F9F"/>
    <w:rsid w:val="00C72925"/>
    <w:rsid w:val="00C83F4B"/>
    <w:rsid w:val="00C84001"/>
    <w:rsid w:val="00C842D8"/>
    <w:rsid w:val="00C85D0A"/>
    <w:rsid w:val="00C85D3C"/>
    <w:rsid w:val="00C87E98"/>
    <w:rsid w:val="00C960BE"/>
    <w:rsid w:val="00C966AB"/>
    <w:rsid w:val="00CB1C5D"/>
    <w:rsid w:val="00CB2B07"/>
    <w:rsid w:val="00CB6014"/>
    <w:rsid w:val="00CB7485"/>
    <w:rsid w:val="00CC006D"/>
    <w:rsid w:val="00CC331D"/>
    <w:rsid w:val="00CC45FD"/>
    <w:rsid w:val="00CC66A1"/>
    <w:rsid w:val="00CD1F5D"/>
    <w:rsid w:val="00CE2EA5"/>
    <w:rsid w:val="00CE3809"/>
    <w:rsid w:val="00CE635E"/>
    <w:rsid w:val="00CE6EB2"/>
    <w:rsid w:val="00CF4D83"/>
    <w:rsid w:val="00CF73AB"/>
    <w:rsid w:val="00D164BA"/>
    <w:rsid w:val="00D262DE"/>
    <w:rsid w:val="00D27CB0"/>
    <w:rsid w:val="00D30D0F"/>
    <w:rsid w:val="00D431E7"/>
    <w:rsid w:val="00D463CE"/>
    <w:rsid w:val="00D53845"/>
    <w:rsid w:val="00D53C92"/>
    <w:rsid w:val="00D54104"/>
    <w:rsid w:val="00D61F13"/>
    <w:rsid w:val="00D72979"/>
    <w:rsid w:val="00D748E2"/>
    <w:rsid w:val="00D74A90"/>
    <w:rsid w:val="00D83535"/>
    <w:rsid w:val="00D83819"/>
    <w:rsid w:val="00D85B02"/>
    <w:rsid w:val="00D85D8F"/>
    <w:rsid w:val="00DA1ECC"/>
    <w:rsid w:val="00DA2299"/>
    <w:rsid w:val="00DA268F"/>
    <w:rsid w:val="00DB3981"/>
    <w:rsid w:val="00DB7DBA"/>
    <w:rsid w:val="00DC5C8D"/>
    <w:rsid w:val="00DD2C1C"/>
    <w:rsid w:val="00DD2E6E"/>
    <w:rsid w:val="00DD2F04"/>
    <w:rsid w:val="00DD3CFD"/>
    <w:rsid w:val="00DD50FD"/>
    <w:rsid w:val="00DE291C"/>
    <w:rsid w:val="00DE4B5E"/>
    <w:rsid w:val="00DF2A7B"/>
    <w:rsid w:val="00DF2ECD"/>
    <w:rsid w:val="00DF2F3A"/>
    <w:rsid w:val="00E046BB"/>
    <w:rsid w:val="00E15B6E"/>
    <w:rsid w:val="00E17278"/>
    <w:rsid w:val="00E24B45"/>
    <w:rsid w:val="00E30A40"/>
    <w:rsid w:val="00E425D9"/>
    <w:rsid w:val="00E454FF"/>
    <w:rsid w:val="00E4561F"/>
    <w:rsid w:val="00E46AA7"/>
    <w:rsid w:val="00E47428"/>
    <w:rsid w:val="00E47AB2"/>
    <w:rsid w:val="00E66555"/>
    <w:rsid w:val="00E67E6D"/>
    <w:rsid w:val="00E70074"/>
    <w:rsid w:val="00E73CBF"/>
    <w:rsid w:val="00E81C4F"/>
    <w:rsid w:val="00E85E81"/>
    <w:rsid w:val="00E878BB"/>
    <w:rsid w:val="00E913FD"/>
    <w:rsid w:val="00E924AF"/>
    <w:rsid w:val="00E9307F"/>
    <w:rsid w:val="00E938A3"/>
    <w:rsid w:val="00E941F4"/>
    <w:rsid w:val="00EA351F"/>
    <w:rsid w:val="00EB2C06"/>
    <w:rsid w:val="00EB3010"/>
    <w:rsid w:val="00EC5ED4"/>
    <w:rsid w:val="00ED7178"/>
    <w:rsid w:val="00EE6039"/>
    <w:rsid w:val="00EF7834"/>
    <w:rsid w:val="00F05038"/>
    <w:rsid w:val="00F07801"/>
    <w:rsid w:val="00F11FB4"/>
    <w:rsid w:val="00F12D48"/>
    <w:rsid w:val="00F13809"/>
    <w:rsid w:val="00F1618B"/>
    <w:rsid w:val="00F169C4"/>
    <w:rsid w:val="00F32AC8"/>
    <w:rsid w:val="00F339F7"/>
    <w:rsid w:val="00F50236"/>
    <w:rsid w:val="00F52499"/>
    <w:rsid w:val="00F5644B"/>
    <w:rsid w:val="00F63621"/>
    <w:rsid w:val="00F65448"/>
    <w:rsid w:val="00F66B13"/>
    <w:rsid w:val="00F702B1"/>
    <w:rsid w:val="00F72DB6"/>
    <w:rsid w:val="00F73094"/>
    <w:rsid w:val="00F77E11"/>
    <w:rsid w:val="00F91688"/>
    <w:rsid w:val="00F95493"/>
    <w:rsid w:val="00FA0FA6"/>
    <w:rsid w:val="00FA4D8C"/>
    <w:rsid w:val="00FA631F"/>
    <w:rsid w:val="00FC501E"/>
    <w:rsid w:val="00FD3DD0"/>
    <w:rsid w:val="00FD6C7B"/>
    <w:rsid w:val="00FE55B2"/>
    <w:rsid w:val="02750BAC"/>
    <w:rsid w:val="085E14DF"/>
    <w:rsid w:val="0BC32467"/>
    <w:rsid w:val="0C3649D0"/>
    <w:rsid w:val="0CB345D2"/>
    <w:rsid w:val="101C2AE9"/>
    <w:rsid w:val="10F42750"/>
    <w:rsid w:val="12437ECE"/>
    <w:rsid w:val="156915B6"/>
    <w:rsid w:val="18AA0302"/>
    <w:rsid w:val="1BDC5B9D"/>
    <w:rsid w:val="1CC44F5B"/>
    <w:rsid w:val="1CED379B"/>
    <w:rsid w:val="23D677CA"/>
    <w:rsid w:val="27BF7039"/>
    <w:rsid w:val="2A5E1752"/>
    <w:rsid w:val="2BDA429B"/>
    <w:rsid w:val="35204F85"/>
    <w:rsid w:val="35CD476B"/>
    <w:rsid w:val="37284A51"/>
    <w:rsid w:val="374F3C49"/>
    <w:rsid w:val="39C906A2"/>
    <w:rsid w:val="3D3530E6"/>
    <w:rsid w:val="3D63003B"/>
    <w:rsid w:val="50F542D7"/>
    <w:rsid w:val="513C60F2"/>
    <w:rsid w:val="51F35A17"/>
    <w:rsid w:val="535B6BFE"/>
    <w:rsid w:val="544565A5"/>
    <w:rsid w:val="5A230D0D"/>
    <w:rsid w:val="5DA122C2"/>
    <w:rsid w:val="5E8A203A"/>
    <w:rsid w:val="5EFD1063"/>
    <w:rsid w:val="647B4726"/>
    <w:rsid w:val="68AD0B48"/>
    <w:rsid w:val="6BD521B6"/>
    <w:rsid w:val="6CFB328E"/>
    <w:rsid w:val="6F3A089F"/>
    <w:rsid w:val="6F3F21AE"/>
    <w:rsid w:val="734D2B65"/>
    <w:rsid w:val="74A8550D"/>
    <w:rsid w:val="7506712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widowControl/>
      <w:jc w:val="center"/>
    </w:pPr>
    <w:rPr>
      <w:rFonts w:eastAsia="楷体_GB2312"/>
      <w:kern w:val="0"/>
    </w:rPr>
  </w:style>
  <w:style w:type="paragraph" w:styleId="4">
    <w:name w:val="Balloon Text"/>
    <w:basedOn w:val="1"/>
    <w:link w:val="10"/>
    <w:semiHidden/>
    <w:qFormat/>
    <w:uiPriority w:val="99"/>
    <w:pPr>
      <w:widowControl w:val="0"/>
    </w:pPr>
    <w:rPr>
      <w:sz w:val="18"/>
      <w:szCs w:val="18"/>
    </w:rPr>
  </w:style>
  <w:style w:type="paragraph" w:styleId="5">
    <w:name w:val="footer"/>
    <w:basedOn w:val="1"/>
    <w:link w:val="11"/>
    <w:qFormat/>
    <w:uiPriority w:val="99"/>
    <w:pPr>
      <w:widowControl w:val="0"/>
      <w:tabs>
        <w:tab w:val="center" w:pos="4153"/>
        <w:tab w:val="right" w:pos="8306"/>
      </w:tabs>
      <w:snapToGrid w:val="0"/>
      <w:jc w:val="left"/>
    </w:pPr>
    <w:rPr>
      <w:sz w:val="18"/>
      <w:szCs w:val="18"/>
    </w:rPr>
  </w:style>
  <w:style w:type="paragraph" w:styleId="6">
    <w:name w:val="header"/>
    <w:basedOn w:val="1"/>
    <w:link w:val="12"/>
    <w:qFormat/>
    <w:uiPriority w:val="99"/>
    <w:pPr>
      <w:widowControl w:val="0"/>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10">
    <w:name w:val="Balloon Text Char"/>
    <w:basedOn w:val="9"/>
    <w:link w:val="4"/>
    <w:semiHidden/>
    <w:qFormat/>
    <w:locked/>
    <w:uiPriority w:val="99"/>
    <w:rPr>
      <w:rFonts w:cs="Times New Roman"/>
      <w:sz w:val="2"/>
    </w:rPr>
  </w:style>
  <w:style w:type="character" w:customStyle="1" w:styleId="11">
    <w:name w:val="Footer Char"/>
    <w:basedOn w:val="9"/>
    <w:link w:val="5"/>
    <w:semiHidden/>
    <w:qFormat/>
    <w:locked/>
    <w:uiPriority w:val="99"/>
    <w:rPr>
      <w:rFonts w:cs="Times New Roman"/>
      <w:sz w:val="18"/>
      <w:szCs w:val="18"/>
    </w:rPr>
  </w:style>
  <w:style w:type="character" w:customStyle="1" w:styleId="12">
    <w:name w:val="Header Char"/>
    <w:basedOn w:val="9"/>
    <w:link w:val="6"/>
    <w:semiHidden/>
    <w:qFormat/>
    <w:locked/>
    <w:uiPriority w:val="99"/>
    <w:rPr>
      <w:rFonts w:cs="Times New Roman"/>
      <w:sz w:val="18"/>
      <w:szCs w:val="18"/>
    </w:rPr>
  </w:style>
  <w:style w:type="paragraph" w:customStyle="1" w:styleId="13">
    <w:name w:val="样式6"/>
    <w:basedOn w:val="1"/>
    <w:qFormat/>
    <w:uiPriority w:val="99"/>
    <w:pPr>
      <w:widowControl w:val="0"/>
      <w:adjustRightInd w:val="0"/>
      <w:spacing w:line="480" w:lineRule="exact"/>
      <w:textAlignment w:val="baseline"/>
    </w:pPr>
    <w:rPr>
      <w:rFonts w:eastAsia="仿宋_GB2312"/>
      <w:kern w:val="0"/>
      <w:sz w:val="28"/>
      <w:szCs w:val="20"/>
    </w:rPr>
  </w:style>
  <w:style w:type="paragraph" w:customStyle="1" w:styleId="14">
    <w:name w:val="表格"/>
    <w:basedOn w:val="1"/>
    <w:qFormat/>
    <w:uiPriority w:val="99"/>
    <w:pPr>
      <w:widowControl w:val="0"/>
      <w:autoSpaceDE w:val="0"/>
      <w:autoSpaceDN w:val="0"/>
      <w:adjustRightInd w:val="0"/>
      <w:jc w:val="center"/>
    </w:pPr>
    <w:rPr>
      <w:rFonts w:eastAsia="楷体_GB2312"/>
      <w:kern w:val="0"/>
      <w:szCs w:val="20"/>
    </w:rPr>
  </w:style>
  <w:style w:type="character" w:customStyle="1" w:styleId="15">
    <w:name w:val="fs"/>
    <w:basedOn w:val="9"/>
    <w:qFormat/>
    <w:uiPriority w:val="99"/>
    <w:rPr>
      <w:rFonts w:cs="Times New Roman"/>
    </w:rPr>
  </w:style>
  <w:style w:type="paragraph" w:customStyle="1" w:styleId="16">
    <w:name w:val="Char"/>
    <w:basedOn w:val="1"/>
    <w:qFormat/>
    <w:uiPriority w:val="99"/>
    <w:pPr>
      <w:widowControl w:val="0"/>
      <w:spacing w:line="360" w:lineRule="auto"/>
      <w:ind w:firstLine="200" w:firstLineChars="200"/>
    </w:pPr>
    <w:rPr>
      <w:rFonts w:ascii="宋体" w:hAnsi="宋体" w:cs="宋体"/>
      <w:sz w:val="24"/>
      <w:szCs w:val="24"/>
    </w:rPr>
  </w:style>
  <w:style w:type="paragraph" w:customStyle="1" w:styleId="17">
    <w:name w:val="Default Paragraph Font Para Char Char Char"/>
    <w:basedOn w:val="1"/>
    <w:qFormat/>
    <w:uiPriority w:val="99"/>
    <w:pPr>
      <w:spacing w:after="160" w:line="240" w:lineRule="exact"/>
      <w:ind w:firstLine="960" w:firstLineChars="200"/>
      <w:jc w:val="left"/>
    </w:pPr>
    <w:rPr>
      <w:rFonts w:ascii="Verdana" w:hAnsi="Verdana"/>
      <w:kern w:val="0"/>
      <w:sz w:val="20"/>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fd</Company>
  <Pages>2</Pages>
  <Words>127</Words>
  <Characters>730</Characters>
  <Lines>0</Lines>
  <Paragraphs>0</Paragraphs>
  <TotalTime>26</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2018-07-31T02:36:00Z</dcterms:created>
  <dc:creator>lcn</dc:creator>
  <cp:lastModifiedBy>Administrator</cp:lastModifiedBy>
  <cp:lastPrinted>2019-08-26T01:06:00Z</cp:lastPrinted>
  <dcterms:modified xsi:type="dcterms:W3CDTF">2019-09-02T02:28:58Z</dcterms:modified>
  <dc:title>主管部门预审意见：</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