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4165" w:hRule="atLeast"/>
        </w:trPr>
        <w:tc>
          <w:tcPr>
            <w:tcW w:w="9360" w:type="dxa"/>
            <w:tcBorders>
              <w:top w:val="single" w:color="auto" w:sz="4" w:space="0"/>
              <w:left w:val="single" w:color="auto" w:sz="4" w:space="0"/>
              <w:bottom w:val="single" w:color="auto" w:sz="4" w:space="0"/>
              <w:right w:val="single" w:color="auto" w:sz="4" w:space="0"/>
            </w:tcBorders>
          </w:tcPr>
          <w:p>
            <w:pPr>
              <w:spacing w:line="440" w:lineRule="exact"/>
              <w:rPr>
                <w:sz w:val="28"/>
                <w:szCs w:val="28"/>
              </w:rPr>
            </w:pPr>
            <w:r>
              <w:rPr>
                <w:rFonts w:hint="eastAsia"/>
                <w:sz w:val="28"/>
                <w:szCs w:val="28"/>
              </w:rPr>
              <w:t>县级环境保护行政主管部门审批（审查）意见：</w:t>
            </w:r>
          </w:p>
          <w:p>
            <w:pPr>
              <w:spacing w:line="400" w:lineRule="exact"/>
              <w:ind w:right="71" w:rightChars="34"/>
              <w:jc w:val="right"/>
              <w:rPr>
                <w:rFonts w:ascii="宋体" w:hAnsi="宋体"/>
                <w:b/>
                <w:sz w:val="28"/>
                <w:szCs w:val="28"/>
              </w:rPr>
            </w:pPr>
            <w:r>
              <w:rPr>
                <w:rFonts w:hint="eastAsia" w:ascii="宋体" w:hAnsi="宋体"/>
                <w:b/>
                <w:sz w:val="24"/>
              </w:rPr>
              <w:t>宁鼎环审［2019］</w:t>
            </w:r>
            <w:r>
              <w:rPr>
                <w:rFonts w:hint="eastAsia" w:ascii="宋体" w:hAnsi="宋体"/>
                <w:b/>
                <w:sz w:val="24"/>
                <w:u w:val="single"/>
              </w:rPr>
              <w:t xml:space="preserve"> 041</w:t>
            </w:r>
            <w:r>
              <w:rPr>
                <w:rFonts w:hint="eastAsia" w:ascii="宋体" w:hAnsi="宋体"/>
                <w:b/>
                <w:sz w:val="24"/>
              </w:rPr>
              <w:t>号</w:t>
            </w:r>
          </w:p>
          <w:p>
            <w:pPr>
              <w:spacing w:line="380" w:lineRule="exact"/>
              <w:ind w:firstLine="480" w:firstLineChars="200"/>
              <w:rPr>
                <w:rFonts w:ascii="仿宋_GB2312" w:hAnsi="宋体" w:eastAsia="仿宋_GB2312"/>
                <w:sz w:val="24"/>
              </w:rPr>
            </w:pPr>
            <w:r>
              <w:rPr>
                <w:rFonts w:hint="eastAsia" w:ascii="仿宋_GB2312" w:hAnsi="宋体" w:eastAsia="仿宋_GB2312"/>
                <w:sz w:val="24"/>
              </w:rPr>
              <w:t>福建蓝天管件制造有限公司金属制品项目已于2012年8月10日通过福鼎市环保局审批（鼎环审[2012]063号），一期工程于2013年10月29日通过我局竣工环保验收（鼎环验[2013]017号），现企业根据自身发展需要，决定不再建设塑料机械配件和摩托车减震器项目，改为生产无缝钢管项目，生产规模和工艺发生变更，因此重新委托编制年产5万吨无缝钢管项目环评报告表报我局审批。现根据项目环评报告表的内容和结论，提出如下审批意见：</w:t>
            </w:r>
          </w:p>
          <w:p>
            <w:pPr>
              <w:spacing w:line="380" w:lineRule="exact"/>
              <w:ind w:firstLine="480" w:firstLineChars="200"/>
              <w:rPr>
                <w:rFonts w:ascii="仿宋_GB2312" w:hAnsi="宋体" w:eastAsia="仿宋_GB2312"/>
                <w:sz w:val="24"/>
              </w:rPr>
            </w:pPr>
            <w:r>
              <w:rPr>
                <w:rFonts w:hint="eastAsia" w:ascii="仿宋_GB2312" w:hAnsi="宋体" w:eastAsia="仿宋_GB2312"/>
                <w:sz w:val="24"/>
              </w:rPr>
              <w:t>1.</w:t>
            </w:r>
            <w:r>
              <w:rPr>
                <w:rFonts w:hint="eastAsia"/>
              </w:rPr>
              <w:t xml:space="preserve"> </w:t>
            </w:r>
            <w:r>
              <w:rPr>
                <w:rFonts w:hint="eastAsia" w:ascii="仿宋_GB2312" w:hAnsi="宋体" w:eastAsia="仿宋_GB2312"/>
                <w:sz w:val="24"/>
              </w:rPr>
              <w:t>福建蓝天管件制造有限公司年产5万吨无缝钢管项目选址位于福鼎市文渡项目区，主要从事无缝钢管制造，符合国家产业政策，在落实报告表提出的各项环保对策措施，严格执行环保“三同时”制度的前提下，项目建设从环境保护角度分析是可行的。建设规模：年产5万吨碳钢无缝钢管。</w:t>
            </w:r>
          </w:p>
          <w:p>
            <w:pPr>
              <w:pStyle w:val="8"/>
              <w:spacing w:line="380" w:lineRule="exact"/>
              <w:ind w:firstLine="480" w:firstLineChars="200"/>
              <w:jc w:val="both"/>
              <w:rPr>
                <w:rFonts w:ascii="仿宋_GB2312" w:hAnsi="宋体" w:eastAsia="仿宋_GB2312"/>
                <w:kern w:val="2"/>
                <w:sz w:val="24"/>
                <w:szCs w:val="24"/>
              </w:rPr>
            </w:pPr>
            <w:r>
              <w:rPr>
                <w:rFonts w:hint="eastAsia" w:ascii="仿宋_GB2312" w:hAnsi="宋体" w:eastAsia="仿宋_GB2312"/>
                <w:kern w:val="2"/>
                <w:sz w:val="24"/>
                <w:szCs w:val="24"/>
              </w:rPr>
              <w:t>2.</w:t>
            </w:r>
            <w:r>
              <w:rPr>
                <w:rFonts w:hint="eastAsia" w:ascii="仿宋_GB2312" w:eastAsia="仿宋_GB2312"/>
                <w:sz w:val="24"/>
                <w:szCs w:val="24"/>
              </w:rPr>
              <w:t xml:space="preserve"> 该</w:t>
            </w:r>
            <w:r>
              <w:rPr>
                <w:rFonts w:hint="eastAsia" w:ascii="仿宋_GB2312" w:hAnsi="仿宋" w:eastAsia="仿宋_GB2312" w:cs="仿宋"/>
                <w:sz w:val="24"/>
                <w:szCs w:val="24"/>
              </w:rPr>
              <w:t>项目在设计、建设和运营中要严格落实环保“三同时”制度，并</w:t>
            </w:r>
            <w:r>
              <w:rPr>
                <w:rFonts w:hint="eastAsia" w:ascii="仿宋_GB2312" w:hAnsi="仿宋" w:eastAsia="仿宋_GB2312" w:cs="仿宋"/>
                <w:spacing w:val="6"/>
                <w:sz w:val="24"/>
                <w:szCs w:val="24"/>
              </w:rPr>
              <w:t>根</w:t>
            </w:r>
            <w:r>
              <w:rPr>
                <w:rFonts w:hint="eastAsia" w:ascii="仿宋_GB2312" w:hAnsi="仿宋" w:eastAsia="仿宋_GB2312" w:cs="仿宋"/>
                <w:sz w:val="24"/>
                <w:szCs w:val="24"/>
              </w:rPr>
              <w:t>据报告表及批复要求逐项落实有关污染防治措施，确保废气、废水、噪声达标排放，固体废物妥善处置。</w:t>
            </w:r>
          </w:p>
          <w:p>
            <w:pPr>
              <w:pStyle w:val="8"/>
              <w:spacing w:line="380" w:lineRule="exact"/>
              <w:ind w:firstLine="480" w:firstLineChars="200"/>
              <w:jc w:val="both"/>
              <w:rPr>
                <w:rFonts w:ascii="仿宋_GB2312" w:hAnsi="宋体" w:eastAsia="仿宋_GB2312"/>
                <w:kern w:val="2"/>
                <w:sz w:val="24"/>
                <w:szCs w:val="24"/>
              </w:rPr>
            </w:pPr>
            <w:r>
              <w:rPr>
                <w:rFonts w:hint="eastAsia" w:ascii="仿宋_GB2312" w:hAnsi="宋体" w:eastAsia="仿宋_GB2312"/>
                <w:kern w:val="2"/>
                <w:sz w:val="24"/>
                <w:szCs w:val="24"/>
              </w:rPr>
              <w:t>3.</w:t>
            </w:r>
            <w:r>
              <w:rPr>
                <w:rFonts w:hint="eastAsia" w:ascii="仿宋_GB2312" w:hAnsi="宋体" w:eastAsia="仿宋_GB2312"/>
                <w:spacing w:val="-10"/>
                <w:sz w:val="24"/>
                <w:szCs w:val="24"/>
              </w:rPr>
              <w:t xml:space="preserve"> 项目</w:t>
            </w:r>
            <w:r>
              <w:rPr>
                <w:rFonts w:hint="eastAsia" w:ascii="仿宋_GB2312" w:hAnsi="宋体" w:eastAsia="仿宋_GB2312"/>
                <w:spacing w:val="-10"/>
                <w:sz w:val="24"/>
              </w:rPr>
              <w:t>锅炉冷却水</w:t>
            </w:r>
            <w:r>
              <w:rPr>
                <w:rFonts w:hint="eastAsia" w:ascii="仿宋_GB2312" w:hAnsi="宋体" w:eastAsia="仿宋_GB2312"/>
                <w:spacing w:val="-10"/>
                <w:sz w:val="24"/>
                <w:szCs w:val="24"/>
              </w:rPr>
              <w:t>循环使用不外排；生产废水经厂区配套污水处理设施预处理达《钢铁工业水污染物排放标准》（GB13456-2012）表2中间接排放标准后，与生活污水一并接入园区污水管网纳入文渡项目区污水处理厂进一步处理；</w:t>
            </w:r>
            <w:r>
              <w:rPr>
                <w:rFonts w:hint="eastAsia" w:ascii="仿宋_GB2312" w:eastAsia="仿宋_GB2312"/>
                <w:sz w:val="24"/>
                <w:szCs w:val="24"/>
              </w:rPr>
              <w:t>酸洗工序中产生的氯化氢和退火炉、斜底炉燃气废气中的颗粒物、SO</w:t>
            </w:r>
            <w:r>
              <w:rPr>
                <w:rFonts w:hint="eastAsia" w:ascii="仿宋_GB2312" w:eastAsia="仿宋_GB2312"/>
                <w:sz w:val="24"/>
                <w:szCs w:val="24"/>
                <w:vertAlign w:val="subscript"/>
              </w:rPr>
              <w:t>2</w:t>
            </w:r>
            <w:r>
              <w:rPr>
                <w:rFonts w:hint="eastAsia" w:ascii="仿宋_GB2312" w:eastAsia="仿宋_GB2312"/>
                <w:sz w:val="24"/>
                <w:szCs w:val="24"/>
              </w:rPr>
              <w:t>、NO</w:t>
            </w:r>
            <w:r>
              <w:rPr>
                <w:rFonts w:hint="eastAsia" w:ascii="仿宋_GB2312" w:eastAsia="仿宋_GB2312"/>
                <w:sz w:val="24"/>
                <w:szCs w:val="24"/>
                <w:vertAlign w:val="subscript"/>
              </w:rPr>
              <w:t>X</w:t>
            </w:r>
            <w:r>
              <w:rPr>
                <w:rFonts w:hint="eastAsia" w:ascii="仿宋_GB2312" w:eastAsia="仿宋_GB2312"/>
                <w:sz w:val="24"/>
                <w:szCs w:val="24"/>
              </w:rPr>
              <w:t>执行《轧钢工业大气污染物排放标准》（GB28665-2012）表2大气污染物特别排放限值和表4现有和新建企业无组织排放限值中的标准；</w:t>
            </w:r>
            <w:r>
              <w:rPr>
                <w:rFonts w:hint="eastAsia" w:ascii="仿宋_GB2312" w:hAnsi="宋体" w:eastAsia="仿宋_GB2312"/>
                <w:sz w:val="24"/>
                <w:szCs w:val="24"/>
              </w:rPr>
              <w:t>厂界噪声执行《工业企业厂界环境噪声排放标准》（GB12348-2008）中3类标准；</w:t>
            </w:r>
            <w:r>
              <w:rPr>
                <w:rFonts w:hint="eastAsia" w:ascii="仿宋_GB2312" w:hAnsi="仿宋" w:eastAsia="仿宋_GB2312" w:cs="仿宋"/>
                <w:sz w:val="24"/>
                <w:szCs w:val="24"/>
              </w:rPr>
              <w:t>一般工业固体废物的贮存处置执行《一般工业固体废物贮存、处置场污染控制标准》（GB18599-2001）及其修订单内容；危险废物的临时贮存和管理执行《危险废物贮存</w:t>
            </w:r>
            <w:r>
              <w:rPr>
                <w:rFonts w:ascii="仿宋_GB2312" w:hAnsi="仿宋" w:eastAsia="仿宋_GB2312" w:cs="仿宋"/>
                <w:sz w:val="24"/>
                <w:szCs w:val="24"/>
              </w:rPr>
              <w:t>污染控制标准》（GB18597-2001）和《危险废物收集、贮存、运输技术规范》(HJ2025-2012)中的有关规定。</w:t>
            </w:r>
          </w:p>
          <w:p>
            <w:pPr>
              <w:pStyle w:val="8"/>
              <w:spacing w:line="380" w:lineRule="exact"/>
              <w:ind w:firstLine="480" w:firstLineChars="200"/>
              <w:jc w:val="both"/>
              <w:rPr>
                <w:rFonts w:ascii="仿宋_GB2312" w:hAnsi="宋体" w:eastAsia="仿宋_GB2312"/>
                <w:sz w:val="24"/>
                <w:szCs w:val="24"/>
              </w:rPr>
            </w:pPr>
            <w:r>
              <w:rPr>
                <w:rFonts w:hint="eastAsia" w:ascii="仿宋_GB2312" w:hAnsi="宋体" w:eastAsia="仿宋_GB2312"/>
                <w:kern w:val="2"/>
                <w:sz w:val="24"/>
                <w:szCs w:val="24"/>
              </w:rPr>
              <w:t>4.</w:t>
            </w:r>
            <w:r>
              <w:rPr>
                <w:rFonts w:hint="eastAsia" w:ascii="仿宋_GB2312" w:hAnsi="宋体" w:eastAsia="仿宋_GB2312"/>
                <w:sz w:val="24"/>
                <w:szCs w:val="24"/>
              </w:rPr>
              <w:t xml:space="preserve"> 该项目酸洗车间须设置50m的环境防护距离，在环境防护距离内严禁设置住宅、医院、学校等环境敏感目标。目前该环境环护距离范围内没有上述环境敏感目标。</w:t>
            </w:r>
          </w:p>
          <w:p>
            <w:pPr>
              <w:pStyle w:val="8"/>
              <w:spacing w:line="380" w:lineRule="exact"/>
              <w:ind w:firstLine="480" w:firstLineChars="200"/>
              <w:jc w:val="both"/>
              <w:rPr>
                <w:rFonts w:ascii="仿宋_GB2312" w:hAnsi="宋体" w:eastAsia="仿宋_GB2312"/>
                <w:sz w:val="24"/>
              </w:rPr>
            </w:pPr>
            <w:r>
              <w:rPr>
                <w:rFonts w:hint="eastAsia" w:ascii="仿宋_GB2312" w:hAnsi="宋体" w:eastAsia="仿宋_GB2312"/>
                <w:sz w:val="24"/>
                <w:szCs w:val="24"/>
              </w:rPr>
              <w:t xml:space="preserve">5. </w:t>
            </w:r>
            <w:r>
              <w:rPr>
                <w:rFonts w:hint="eastAsia" w:ascii="仿宋_GB2312" w:hAnsi="宋体" w:eastAsia="仿宋_GB2312"/>
                <w:sz w:val="24"/>
              </w:rPr>
              <w:t>该项目主要污染物排放总量控制指标为COD≤0.0215t/a、氨氮≤0.0032t/a，SO</w:t>
            </w:r>
            <w:r>
              <w:rPr>
                <w:rFonts w:hint="eastAsia" w:ascii="仿宋_GB2312" w:hAnsi="宋体" w:eastAsia="仿宋_GB2312"/>
                <w:sz w:val="24"/>
                <w:vertAlign w:val="subscript"/>
              </w:rPr>
              <w:t>2</w:t>
            </w:r>
            <w:r>
              <w:rPr>
                <w:rFonts w:hint="eastAsia" w:ascii="仿宋_GB2312" w:hAnsi="宋体" w:eastAsia="仿宋_GB2312"/>
                <w:sz w:val="24"/>
              </w:rPr>
              <w:t>≤0.15t/a、NO</w:t>
            </w:r>
            <w:r>
              <w:rPr>
                <w:rFonts w:hint="eastAsia" w:ascii="仿宋_GB2312" w:hAnsi="宋体" w:eastAsia="仿宋_GB2312"/>
                <w:sz w:val="24"/>
                <w:vertAlign w:val="subscript"/>
              </w:rPr>
              <w:t>X</w:t>
            </w:r>
            <w:r>
              <w:rPr>
                <w:rFonts w:hint="eastAsia" w:ascii="仿宋_GB2312" w:hAnsi="宋体" w:eastAsia="仿宋_GB2312"/>
                <w:sz w:val="24"/>
              </w:rPr>
              <w:t>≤1.27t/a，项目所需总量应由建设单位经福建省海峡股权交易中心排污权指标交易取得，在未取得排污许可证之前，项目不得投产。</w:t>
            </w:r>
          </w:p>
          <w:p>
            <w:pPr>
              <w:pStyle w:val="8"/>
              <w:spacing w:line="380" w:lineRule="exact"/>
              <w:ind w:firstLine="480" w:firstLineChars="200"/>
              <w:jc w:val="both"/>
              <w:rPr>
                <w:rFonts w:ascii="仿宋_GB2312" w:eastAsia="仿宋_GB2312"/>
                <w:sz w:val="24"/>
              </w:rPr>
            </w:pPr>
            <w:r>
              <w:rPr>
                <w:rFonts w:hint="eastAsia" w:ascii="仿宋_GB2312" w:hAnsi="宋体" w:eastAsia="仿宋_GB2312"/>
                <w:sz w:val="24"/>
              </w:rPr>
              <w:t>6.</w:t>
            </w:r>
            <w:r>
              <w:rPr>
                <w:rFonts w:hint="eastAsia" w:ascii="仿宋_GB2312" w:eastAsia="仿宋_GB2312"/>
                <w:sz w:val="24"/>
              </w:rPr>
              <w:t>建设单位应制定突发性环境事故应急预案，落实相关防范应急措施，加强日常环境管理和应急演练，杜绝事故排放。</w:t>
            </w:r>
          </w:p>
          <w:p>
            <w:pPr>
              <w:spacing w:line="360" w:lineRule="exact"/>
              <w:ind w:right="71" w:rightChars="34"/>
              <w:rPr>
                <w:rFonts w:ascii="宋体" w:hAnsi="宋体"/>
                <w:sz w:val="28"/>
                <w:szCs w:val="28"/>
              </w:rPr>
            </w:pPr>
          </w:p>
          <w:p>
            <w:pPr>
              <w:spacing w:line="360" w:lineRule="exact"/>
              <w:ind w:left="71" w:leftChars="34" w:right="71" w:rightChars="34" w:firstLine="1"/>
              <w:rPr>
                <w:rFonts w:ascii="仿宋_GB2312" w:hAnsi="宋体" w:eastAsia="仿宋_GB2312"/>
                <w:sz w:val="28"/>
                <w:szCs w:val="28"/>
              </w:rPr>
            </w:pPr>
            <w:r>
              <w:rPr>
                <w:rFonts w:hint="eastAsia" w:ascii="仿宋_GB2312" w:hAnsi="宋体" w:eastAsia="仿宋_GB2312"/>
                <w:sz w:val="28"/>
                <w:szCs w:val="28"/>
              </w:rPr>
              <w:t xml:space="preserve">                        </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 xml:space="preserve"> </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（盖章）</w:t>
            </w:r>
          </w:p>
          <w:p>
            <w:pPr>
              <w:spacing w:beforeLines="100" w:line="360" w:lineRule="exact"/>
              <w:ind w:left="71" w:leftChars="34" w:right="71" w:rightChars="34"/>
              <w:rPr>
                <w:sz w:val="28"/>
                <w:szCs w:val="28"/>
              </w:rPr>
            </w:pPr>
            <w:r>
              <w:rPr>
                <w:rFonts w:hint="eastAsia" w:ascii="仿宋_GB2312" w:hAnsi="宋体" w:eastAsia="仿宋_GB2312"/>
                <w:sz w:val="28"/>
                <w:szCs w:val="28"/>
              </w:rPr>
              <w:t xml:space="preserve"> </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 xml:space="preserve"> 经办人：           </w:t>
            </w: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w:t>
            </w:r>
            <w:bookmarkStart w:id="0" w:name="_GoBack"/>
            <w:bookmarkEnd w:id="0"/>
            <w:r>
              <w:rPr>
                <w:rFonts w:hint="eastAsia" w:ascii="仿宋_GB2312" w:eastAsia="仿宋_GB2312"/>
                <w:sz w:val="28"/>
                <w:szCs w:val="28"/>
              </w:rPr>
              <w:t xml:space="preserve"> 年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月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日</w:t>
            </w:r>
          </w:p>
        </w:tc>
      </w:tr>
    </w:tbl>
    <w:p/>
    <w:sectPr>
      <w:headerReference r:id="rId3" w:type="default"/>
      <w:pgSz w:w="11906" w:h="16838"/>
      <w:pgMar w:top="1134" w:right="1134"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A3D7E"/>
    <w:rsid w:val="00001DAB"/>
    <w:rsid w:val="00002783"/>
    <w:rsid w:val="00003F42"/>
    <w:rsid w:val="000051E6"/>
    <w:rsid w:val="000106F6"/>
    <w:rsid w:val="00010704"/>
    <w:rsid w:val="0001378F"/>
    <w:rsid w:val="00015451"/>
    <w:rsid w:val="00031EA5"/>
    <w:rsid w:val="00036EF9"/>
    <w:rsid w:val="00044C19"/>
    <w:rsid w:val="00045CF5"/>
    <w:rsid w:val="00047FFC"/>
    <w:rsid w:val="000615C1"/>
    <w:rsid w:val="00064626"/>
    <w:rsid w:val="00071ABE"/>
    <w:rsid w:val="00074165"/>
    <w:rsid w:val="00075070"/>
    <w:rsid w:val="00076A08"/>
    <w:rsid w:val="00085676"/>
    <w:rsid w:val="00091589"/>
    <w:rsid w:val="00091EE7"/>
    <w:rsid w:val="000A09C9"/>
    <w:rsid w:val="000A5457"/>
    <w:rsid w:val="000B19A9"/>
    <w:rsid w:val="000B609C"/>
    <w:rsid w:val="000B6D3F"/>
    <w:rsid w:val="000C516F"/>
    <w:rsid w:val="000C58DE"/>
    <w:rsid w:val="000C67CB"/>
    <w:rsid w:val="000E30C4"/>
    <w:rsid w:val="000F00F8"/>
    <w:rsid w:val="000F327F"/>
    <w:rsid w:val="000F39F8"/>
    <w:rsid w:val="000F64F7"/>
    <w:rsid w:val="000F75D6"/>
    <w:rsid w:val="000F7824"/>
    <w:rsid w:val="00102CA6"/>
    <w:rsid w:val="00111B6B"/>
    <w:rsid w:val="00113150"/>
    <w:rsid w:val="001222FF"/>
    <w:rsid w:val="00127391"/>
    <w:rsid w:val="00127A8B"/>
    <w:rsid w:val="00133712"/>
    <w:rsid w:val="00143611"/>
    <w:rsid w:val="00145979"/>
    <w:rsid w:val="00147A38"/>
    <w:rsid w:val="00147D6B"/>
    <w:rsid w:val="0015267F"/>
    <w:rsid w:val="001527BA"/>
    <w:rsid w:val="00154827"/>
    <w:rsid w:val="0016221C"/>
    <w:rsid w:val="0016272C"/>
    <w:rsid w:val="00164853"/>
    <w:rsid w:val="0017011C"/>
    <w:rsid w:val="00171A85"/>
    <w:rsid w:val="00171C8A"/>
    <w:rsid w:val="00174A1A"/>
    <w:rsid w:val="00181BC7"/>
    <w:rsid w:val="00192AD1"/>
    <w:rsid w:val="001A03DE"/>
    <w:rsid w:val="001A068D"/>
    <w:rsid w:val="001A0E01"/>
    <w:rsid w:val="001A11BC"/>
    <w:rsid w:val="001A254F"/>
    <w:rsid w:val="001B6022"/>
    <w:rsid w:val="001B7990"/>
    <w:rsid w:val="001D2F05"/>
    <w:rsid w:val="001D3221"/>
    <w:rsid w:val="001D63EE"/>
    <w:rsid w:val="001D642C"/>
    <w:rsid w:val="001E0491"/>
    <w:rsid w:val="001F321C"/>
    <w:rsid w:val="001F4329"/>
    <w:rsid w:val="001F7663"/>
    <w:rsid w:val="001F7F5F"/>
    <w:rsid w:val="00200876"/>
    <w:rsid w:val="00203C40"/>
    <w:rsid w:val="002064DD"/>
    <w:rsid w:val="00206F8C"/>
    <w:rsid w:val="002113AD"/>
    <w:rsid w:val="00213517"/>
    <w:rsid w:val="00223032"/>
    <w:rsid w:val="00241EB8"/>
    <w:rsid w:val="00247012"/>
    <w:rsid w:val="002476BC"/>
    <w:rsid w:val="00250517"/>
    <w:rsid w:val="00256C40"/>
    <w:rsid w:val="002616B0"/>
    <w:rsid w:val="00266920"/>
    <w:rsid w:val="00290E2B"/>
    <w:rsid w:val="00292BC3"/>
    <w:rsid w:val="00292D87"/>
    <w:rsid w:val="00295B80"/>
    <w:rsid w:val="002966F1"/>
    <w:rsid w:val="002A1D19"/>
    <w:rsid w:val="002A3300"/>
    <w:rsid w:val="002B29B0"/>
    <w:rsid w:val="002B4398"/>
    <w:rsid w:val="002B6669"/>
    <w:rsid w:val="002C1BB6"/>
    <w:rsid w:val="002C3B0F"/>
    <w:rsid w:val="002D38F9"/>
    <w:rsid w:val="002E4DF1"/>
    <w:rsid w:val="002E6D90"/>
    <w:rsid w:val="002F186B"/>
    <w:rsid w:val="002F3BD7"/>
    <w:rsid w:val="003058BD"/>
    <w:rsid w:val="00306326"/>
    <w:rsid w:val="00313A35"/>
    <w:rsid w:val="003172D2"/>
    <w:rsid w:val="00322A08"/>
    <w:rsid w:val="003322D3"/>
    <w:rsid w:val="003359C8"/>
    <w:rsid w:val="00335A0F"/>
    <w:rsid w:val="00340C12"/>
    <w:rsid w:val="00344CF4"/>
    <w:rsid w:val="00347115"/>
    <w:rsid w:val="00352AC6"/>
    <w:rsid w:val="00354177"/>
    <w:rsid w:val="00355C4E"/>
    <w:rsid w:val="0036117C"/>
    <w:rsid w:val="00364C1E"/>
    <w:rsid w:val="003721AB"/>
    <w:rsid w:val="003739A7"/>
    <w:rsid w:val="00382EE2"/>
    <w:rsid w:val="00385A8C"/>
    <w:rsid w:val="00392C1E"/>
    <w:rsid w:val="0039365D"/>
    <w:rsid w:val="00394C80"/>
    <w:rsid w:val="003A609F"/>
    <w:rsid w:val="003B0A15"/>
    <w:rsid w:val="003B2636"/>
    <w:rsid w:val="003B3677"/>
    <w:rsid w:val="003C0A55"/>
    <w:rsid w:val="003C0F5E"/>
    <w:rsid w:val="003C2DF4"/>
    <w:rsid w:val="003C64B9"/>
    <w:rsid w:val="003C7C60"/>
    <w:rsid w:val="003D3C7A"/>
    <w:rsid w:val="003D5E3E"/>
    <w:rsid w:val="003F043D"/>
    <w:rsid w:val="003F0FE9"/>
    <w:rsid w:val="003F1869"/>
    <w:rsid w:val="003F4764"/>
    <w:rsid w:val="003F4F6F"/>
    <w:rsid w:val="003F647E"/>
    <w:rsid w:val="003F747B"/>
    <w:rsid w:val="00413403"/>
    <w:rsid w:val="00420349"/>
    <w:rsid w:val="00422041"/>
    <w:rsid w:val="00422974"/>
    <w:rsid w:val="00443286"/>
    <w:rsid w:val="00444305"/>
    <w:rsid w:val="00462A09"/>
    <w:rsid w:val="0046512E"/>
    <w:rsid w:val="0046629B"/>
    <w:rsid w:val="00477E27"/>
    <w:rsid w:val="004834F9"/>
    <w:rsid w:val="00484671"/>
    <w:rsid w:val="0048499F"/>
    <w:rsid w:val="00495652"/>
    <w:rsid w:val="00495A18"/>
    <w:rsid w:val="004960DE"/>
    <w:rsid w:val="004963AF"/>
    <w:rsid w:val="004A50DE"/>
    <w:rsid w:val="004A68CD"/>
    <w:rsid w:val="004B2934"/>
    <w:rsid w:val="004B3682"/>
    <w:rsid w:val="004B4821"/>
    <w:rsid w:val="004C35B2"/>
    <w:rsid w:val="004C5080"/>
    <w:rsid w:val="004C6351"/>
    <w:rsid w:val="004D4B63"/>
    <w:rsid w:val="004D5551"/>
    <w:rsid w:val="004E3F4E"/>
    <w:rsid w:val="004F2373"/>
    <w:rsid w:val="004F2388"/>
    <w:rsid w:val="004F35C9"/>
    <w:rsid w:val="004F4357"/>
    <w:rsid w:val="004F5579"/>
    <w:rsid w:val="005003AB"/>
    <w:rsid w:val="00502974"/>
    <w:rsid w:val="005157F0"/>
    <w:rsid w:val="005163D2"/>
    <w:rsid w:val="00516934"/>
    <w:rsid w:val="0052236C"/>
    <w:rsid w:val="00524F75"/>
    <w:rsid w:val="00526F9C"/>
    <w:rsid w:val="00530FD4"/>
    <w:rsid w:val="005405FA"/>
    <w:rsid w:val="00540F06"/>
    <w:rsid w:val="00543D67"/>
    <w:rsid w:val="00554C49"/>
    <w:rsid w:val="00564838"/>
    <w:rsid w:val="005659BB"/>
    <w:rsid w:val="0058262A"/>
    <w:rsid w:val="00586D3D"/>
    <w:rsid w:val="00587258"/>
    <w:rsid w:val="005A5853"/>
    <w:rsid w:val="005B4988"/>
    <w:rsid w:val="005B4AB0"/>
    <w:rsid w:val="005C08F3"/>
    <w:rsid w:val="005C21D7"/>
    <w:rsid w:val="005C27AE"/>
    <w:rsid w:val="005C60C5"/>
    <w:rsid w:val="005C666A"/>
    <w:rsid w:val="005D3D1F"/>
    <w:rsid w:val="005E25B1"/>
    <w:rsid w:val="005E2BA0"/>
    <w:rsid w:val="005E3231"/>
    <w:rsid w:val="005E3AA0"/>
    <w:rsid w:val="005E5418"/>
    <w:rsid w:val="005E7F34"/>
    <w:rsid w:val="005F16E9"/>
    <w:rsid w:val="006047D9"/>
    <w:rsid w:val="006049F7"/>
    <w:rsid w:val="00610458"/>
    <w:rsid w:val="0061085F"/>
    <w:rsid w:val="00622256"/>
    <w:rsid w:val="00624D14"/>
    <w:rsid w:val="00626F86"/>
    <w:rsid w:val="0063204C"/>
    <w:rsid w:val="006356F0"/>
    <w:rsid w:val="006468C9"/>
    <w:rsid w:val="00650E4A"/>
    <w:rsid w:val="00655191"/>
    <w:rsid w:val="006641AD"/>
    <w:rsid w:val="006653E4"/>
    <w:rsid w:val="00671AD0"/>
    <w:rsid w:val="00674FBF"/>
    <w:rsid w:val="006768ED"/>
    <w:rsid w:val="00677468"/>
    <w:rsid w:val="006903FC"/>
    <w:rsid w:val="0069100D"/>
    <w:rsid w:val="00692AD1"/>
    <w:rsid w:val="00694CFC"/>
    <w:rsid w:val="006972DB"/>
    <w:rsid w:val="006A21C0"/>
    <w:rsid w:val="006A2AA5"/>
    <w:rsid w:val="006A5BD4"/>
    <w:rsid w:val="006B399B"/>
    <w:rsid w:val="006B7B57"/>
    <w:rsid w:val="006C31B1"/>
    <w:rsid w:val="006C7B71"/>
    <w:rsid w:val="006D0A42"/>
    <w:rsid w:val="006D706E"/>
    <w:rsid w:val="006E2D06"/>
    <w:rsid w:val="006E329A"/>
    <w:rsid w:val="006E72A3"/>
    <w:rsid w:val="006E7DBF"/>
    <w:rsid w:val="006F2EDF"/>
    <w:rsid w:val="006F3760"/>
    <w:rsid w:val="00705ED9"/>
    <w:rsid w:val="007067AB"/>
    <w:rsid w:val="0071221F"/>
    <w:rsid w:val="00721FFA"/>
    <w:rsid w:val="00722FAB"/>
    <w:rsid w:val="00732664"/>
    <w:rsid w:val="00733C15"/>
    <w:rsid w:val="00735E5F"/>
    <w:rsid w:val="00742CF3"/>
    <w:rsid w:val="00746A3A"/>
    <w:rsid w:val="00750E95"/>
    <w:rsid w:val="00751E5D"/>
    <w:rsid w:val="00761FE2"/>
    <w:rsid w:val="00765EF8"/>
    <w:rsid w:val="00765F5E"/>
    <w:rsid w:val="00766C6A"/>
    <w:rsid w:val="007749B2"/>
    <w:rsid w:val="007759B3"/>
    <w:rsid w:val="00775B92"/>
    <w:rsid w:val="0077621D"/>
    <w:rsid w:val="00776B27"/>
    <w:rsid w:val="007819EB"/>
    <w:rsid w:val="0078413B"/>
    <w:rsid w:val="00784609"/>
    <w:rsid w:val="00785A31"/>
    <w:rsid w:val="00792216"/>
    <w:rsid w:val="0079241E"/>
    <w:rsid w:val="007925A2"/>
    <w:rsid w:val="00797AB3"/>
    <w:rsid w:val="007A1D4B"/>
    <w:rsid w:val="007A775A"/>
    <w:rsid w:val="007A7A73"/>
    <w:rsid w:val="007B2B56"/>
    <w:rsid w:val="007B59C3"/>
    <w:rsid w:val="007B67E7"/>
    <w:rsid w:val="007D1681"/>
    <w:rsid w:val="007D1EB5"/>
    <w:rsid w:val="007D5B4E"/>
    <w:rsid w:val="007E08F6"/>
    <w:rsid w:val="007E298A"/>
    <w:rsid w:val="007E4D6C"/>
    <w:rsid w:val="007F0BC3"/>
    <w:rsid w:val="00800E2B"/>
    <w:rsid w:val="00801AC0"/>
    <w:rsid w:val="008035AE"/>
    <w:rsid w:val="008036D7"/>
    <w:rsid w:val="00816B79"/>
    <w:rsid w:val="008208E1"/>
    <w:rsid w:val="00832FBE"/>
    <w:rsid w:val="008336FE"/>
    <w:rsid w:val="00836483"/>
    <w:rsid w:val="0084018A"/>
    <w:rsid w:val="00850D9E"/>
    <w:rsid w:val="008517BC"/>
    <w:rsid w:val="00852D12"/>
    <w:rsid w:val="00852EAA"/>
    <w:rsid w:val="008551D6"/>
    <w:rsid w:val="008566AE"/>
    <w:rsid w:val="00862853"/>
    <w:rsid w:val="008649DE"/>
    <w:rsid w:val="00864C7E"/>
    <w:rsid w:val="00871235"/>
    <w:rsid w:val="0087131B"/>
    <w:rsid w:val="00874F95"/>
    <w:rsid w:val="00881D73"/>
    <w:rsid w:val="00882DC2"/>
    <w:rsid w:val="008863AE"/>
    <w:rsid w:val="00891C69"/>
    <w:rsid w:val="008A0484"/>
    <w:rsid w:val="008A1341"/>
    <w:rsid w:val="008B1145"/>
    <w:rsid w:val="008C1FA8"/>
    <w:rsid w:val="008C23D4"/>
    <w:rsid w:val="008C33C8"/>
    <w:rsid w:val="008C6788"/>
    <w:rsid w:val="008D528B"/>
    <w:rsid w:val="008D693D"/>
    <w:rsid w:val="008E01FB"/>
    <w:rsid w:val="008E36CA"/>
    <w:rsid w:val="008E579D"/>
    <w:rsid w:val="008E7086"/>
    <w:rsid w:val="008F0E8E"/>
    <w:rsid w:val="008F482A"/>
    <w:rsid w:val="008F5145"/>
    <w:rsid w:val="008F56F0"/>
    <w:rsid w:val="008F5DD2"/>
    <w:rsid w:val="008F6905"/>
    <w:rsid w:val="0090138C"/>
    <w:rsid w:val="009023B0"/>
    <w:rsid w:val="0090577F"/>
    <w:rsid w:val="00905CEE"/>
    <w:rsid w:val="0091102B"/>
    <w:rsid w:val="00911F05"/>
    <w:rsid w:val="00930C8E"/>
    <w:rsid w:val="009328B6"/>
    <w:rsid w:val="00935E82"/>
    <w:rsid w:val="00940D8A"/>
    <w:rsid w:val="00950F1F"/>
    <w:rsid w:val="00952228"/>
    <w:rsid w:val="00967BA9"/>
    <w:rsid w:val="0097428D"/>
    <w:rsid w:val="00975909"/>
    <w:rsid w:val="009915DB"/>
    <w:rsid w:val="00996E86"/>
    <w:rsid w:val="009A2503"/>
    <w:rsid w:val="009A61CC"/>
    <w:rsid w:val="009A764B"/>
    <w:rsid w:val="009C0734"/>
    <w:rsid w:val="009C48E3"/>
    <w:rsid w:val="009D048B"/>
    <w:rsid w:val="009D1685"/>
    <w:rsid w:val="009E0AEB"/>
    <w:rsid w:val="009E6AD7"/>
    <w:rsid w:val="00A00D48"/>
    <w:rsid w:val="00A04461"/>
    <w:rsid w:val="00A131CE"/>
    <w:rsid w:val="00A13FC6"/>
    <w:rsid w:val="00A14147"/>
    <w:rsid w:val="00A41D1B"/>
    <w:rsid w:val="00A508C4"/>
    <w:rsid w:val="00A51592"/>
    <w:rsid w:val="00A51886"/>
    <w:rsid w:val="00A51ED4"/>
    <w:rsid w:val="00A57AE0"/>
    <w:rsid w:val="00A6418E"/>
    <w:rsid w:val="00A64EDA"/>
    <w:rsid w:val="00A66520"/>
    <w:rsid w:val="00A6677D"/>
    <w:rsid w:val="00A67E85"/>
    <w:rsid w:val="00A738EC"/>
    <w:rsid w:val="00A97909"/>
    <w:rsid w:val="00AA33E7"/>
    <w:rsid w:val="00AA3D7E"/>
    <w:rsid w:val="00AB041E"/>
    <w:rsid w:val="00AB1FF9"/>
    <w:rsid w:val="00AB2028"/>
    <w:rsid w:val="00AB24C1"/>
    <w:rsid w:val="00AD26C0"/>
    <w:rsid w:val="00AD3424"/>
    <w:rsid w:val="00AE1EDA"/>
    <w:rsid w:val="00AE35D6"/>
    <w:rsid w:val="00AE4AAB"/>
    <w:rsid w:val="00AF2353"/>
    <w:rsid w:val="00AF3CE4"/>
    <w:rsid w:val="00B0419E"/>
    <w:rsid w:val="00B05388"/>
    <w:rsid w:val="00B05390"/>
    <w:rsid w:val="00B064C8"/>
    <w:rsid w:val="00B078E7"/>
    <w:rsid w:val="00B109DB"/>
    <w:rsid w:val="00B204D9"/>
    <w:rsid w:val="00B20F47"/>
    <w:rsid w:val="00B2454B"/>
    <w:rsid w:val="00B27A1D"/>
    <w:rsid w:val="00B27B7A"/>
    <w:rsid w:val="00B512CB"/>
    <w:rsid w:val="00B516B4"/>
    <w:rsid w:val="00B51C77"/>
    <w:rsid w:val="00B5229E"/>
    <w:rsid w:val="00B52676"/>
    <w:rsid w:val="00B654B3"/>
    <w:rsid w:val="00B71A2F"/>
    <w:rsid w:val="00B7467A"/>
    <w:rsid w:val="00B76042"/>
    <w:rsid w:val="00B82496"/>
    <w:rsid w:val="00B87997"/>
    <w:rsid w:val="00B908C4"/>
    <w:rsid w:val="00B931AD"/>
    <w:rsid w:val="00BA051D"/>
    <w:rsid w:val="00BA0D1F"/>
    <w:rsid w:val="00BA64AE"/>
    <w:rsid w:val="00BA6586"/>
    <w:rsid w:val="00BB243E"/>
    <w:rsid w:val="00BC0AEF"/>
    <w:rsid w:val="00BC4B83"/>
    <w:rsid w:val="00BC584F"/>
    <w:rsid w:val="00BC5A60"/>
    <w:rsid w:val="00BD06E8"/>
    <w:rsid w:val="00BD43B2"/>
    <w:rsid w:val="00BD5963"/>
    <w:rsid w:val="00BD728A"/>
    <w:rsid w:val="00BE3DAB"/>
    <w:rsid w:val="00BF0581"/>
    <w:rsid w:val="00BF16C6"/>
    <w:rsid w:val="00BF5FA0"/>
    <w:rsid w:val="00C01A59"/>
    <w:rsid w:val="00C0633F"/>
    <w:rsid w:val="00C200FB"/>
    <w:rsid w:val="00C20BB0"/>
    <w:rsid w:val="00C23D4D"/>
    <w:rsid w:val="00C2517E"/>
    <w:rsid w:val="00C35407"/>
    <w:rsid w:val="00C408F4"/>
    <w:rsid w:val="00C41D09"/>
    <w:rsid w:val="00C503D5"/>
    <w:rsid w:val="00C53064"/>
    <w:rsid w:val="00C5362C"/>
    <w:rsid w:val="00C538CB"/>
    <w:rsid w:val="00C60983"/>
    <w:rsid w:val="00C61BB7"/>
    <w:rsid w:val="00C62250"/>
    <w:rsid w:val="00C67693"/>
    <w:rsid w:val="00C67F9F"/>
    <w:rsid w:val="00C72925"/>
    <w:rsid w:val="00C83F4B"/>
    <w:rsid w:val="00C84001"/>
    <w:rsid w:val="00C842D8"/>
    <w:rsid w:val="00C85D0A"/>
    <w:rsid w:val="00C85D3C"/>
    <w:rsid w:val="00C87E98"/>
    <w:rsid w:val="00C960BE"/>
    <w:rsid w:val="00C966AB"/>
    <w:rsid w:val="00CB1C5D"/>
    <w:rsid w:val="00CB2B07"/>
    <w:rsid w:val="00CB6014"/>
    <w:rsid w:val="00CB7485"/>
    <w:rsid w:val="00CC331D"/>
    <w:rsid w:val="00CC45FD"/>
    <w:rsid w:val="00CC66A1"/>
    <w:rsid w:val="00CD1F5D"/>
    <w:rsid w:val="00CD687D"/>
    <w:rsid w:val="00CE2EA5"/>
    <w:rsid w:val="00CE3809"/>
    <w:rsid w:val="00CE56C9"/>
    <w:rsid w:val="00CE635E"/>
    <w:rsid w:val="00CE6EB2"/>
    <w:rsid w:val="00CF4D83"/>
    <w:rsid w:val="00CF73AB"/>
    <w:rsid w:val="00D164BA"/>
    <w:rsid w:val="00D262DE"/>
    <w:rsid w:val="00D27CB0"/>
    <w:rsid w:val="00D30D0F"/>
    <w:rsid w:val="00D431E7"/>
    <w:rsid w:val="00D463CE"/>
    <w:rsid w:val="00D53845"/>
    <w:rsid w:val="00D54104"/>
    <w:rsid w:val="00D61F13"/>
    <w:rsid w:val="00D72979"/>
    <w:rsid w:val="00D748E2"/>
    <w:rsid w:val="00D83535"/>
    <w:rsid w:val="00D83819"/>
    <w:rsid w:val="00D85B02"/>
    <w:rsid w:val="00D85D8F"/>
    <w:rsid w:val="00DA1ECC"/>
    <w:rsid w:val="00DA2299"/>
    <w:rsid w:val="00DA268F"/>
    <w:rsid w:val="00DB3981"/>
    <w:rsid w:val="00DB67B4"/>
    <w:rsid w:val="00DB7DBA"/>
    <w:rsid w:val="00DC1970"/>
    <w:rsid w:val="00DC5C8D"/>
    <w:rsid w:val="00DD2C1C"/>
    <w:rsid w:val="00DD2E6E"/>
    <w:rsid w:val="00DD2F04"/>
    <w:rsid w:val="00DE10DE"/>
    <w:rsid w:val="00DE291C"/>
    <w:rsid w:val="00DE4B5E"/>
    <w:rsid w:val="00DF284C"/>
    <w:rsid w:val="00DF2A7B"/>
    <w:rsid w:val="00DF2ECD"/>
    <w:rsid w:val="00DF2F3A"/>
    <w:rsid w:val="00DF7B10"/>
    <w:rsid w:val="00E046BB"/>
    <w:rsid w:val="00E15B6E"/>
    <w:rsid w:val="00E16744"/>
    <w:rsid w:val="00E17278"/>
    <w:rsid w:val="00E24B45"/>
    <w:rsid w:val="00E275C0"/>
    <w:rsid w:val="00E30A40"/>
    <w:rsid w:val="00E33731"/>
    <w:rsid w:val="00E425D9"/>
    <w:rsid w:val="00E454FF"/>
    <w:rsid w:val="00E4561F"/>
    <w:rsid w:val="00E46AA7"/>
    <w:rsid w:val="00E47428"/>
    <w:rsid w:val="00E47AB2"/>
    <w:rsid w:val="00E66555"/>
    <w:rsid w:val="00E67E6D"/>
    <w:rsid w:val="00E70074"/>
    <w:rsid w:val="00E70825"/>
    <w:rsid w:val="00E73CBF"/>
    <w:rsid w:val="00E81C4F"/>
    <w:rsid w:val="00E841C2"/>
    <w:rsid w:val="00E85E81"/>
    <w:rsid w:val="00E878BB"/>
    <w:rsid w:val="00E924AF"/>
    <w:rsid w:val="00E9307F"/>
    <w:rsid w:val="00E938A3"/>
    <w:rsid w:val="00E941F4"/>
    <w:rsid w:val="00EA351F"/>
    <w:rsid w:val="00EB2C06"/>
    <w:rsid w:val="00EB3010"/>
    <w:rsid w:val="00EC5ED4"/>
    <w:rsid w:val="00ED0FB3"/>
    <w:rsid w:val="00ED7178"/>
    <w:rsid w:val="00EE6039"/>
    <w:rsid w:val="00EE787F"/>
    <w:rsid w:val="00EF7834"/>
    <w:rsid w:val="00F05038"/>
    <w:rsid w:val="00F11FB4"/>
    <w:rsid w:val="00F12D48"/>
    <w:rsid w:val="00F130EF"/>
    <w:rsid w:val="00F13809"/>
    <w:rsid w:val="00F1618B"/>
    <w:rsid w:val="00F169C4"/>
    <w:rsid w:val="00F22952"/>
    <w:rsid w:val="00F32AC8"/>
    <w:rsid w:val="00F339F7"/>
    <w:rsid w:val="00F50236"/>
    <w:rsid w:val="00F52260"/>
    <w:rsid w:val="00F52499"/>
    <w:rsid w:val="00F52650"/>
    <w:rsid w:val="00F5644B"/>
    <w:rsid w:val="00F63621"/>
    <w:rsid w:val="00F65448"/>
    <w:rsid w:val="00F66B13"/>
    <w:rsid w:val="00F702B1"/>
    <w:rsid w:val="00F72DB6"/>
    <w:rsid w:val="00F73094"/>
    <w:rsid w:val="00F77E11"/>
    <w:rsid w:val="00F81750"/>
    <w:rsid w:val="00F819EC"/>
    <w:rsid w:val="00F91688"/>
    <w:rsid w:val="00F93B02"/>
    <w:rsid w:val="00F94309"/>
    <w:rsid w:val="00F95493"/>
    <w:rsid w:val="00FA0FA6"/>
    <w:rsid w:val="00FA4D8C"/>
    <w:rsid w:val="00FA631F"/>
    <w:rsid w:val="00FC501E"/>
    <w:rsid w:val="00FC6C04"/>
    <w:rsid w:val="00FD3DD0"/>
    <w:rsid w:val="00FD6C7B"/>
    <w:rsid w:val="00FE55B2"/>
    <w:rsid w:val="02750BAC"/>
    <w:rsid w:val="10F42750"/>
    <w:rsid w:val="156915B6"/>
    <w:rsid w:val="1BDC5B9D"/>
    <w:rsid w:val="1CC44F5B"/>
    <w:rsid w:val="35204F85"/>
    <w:rsid w:val="37284A51"/>
    <w:rsid w:val="374F3C49"/>
    <w:rsid w:val="39C906A2"/>
    <w:rsid w:val="3D3530E6"/>
    <w:rsid w:val="513C60F2"/>
    <w:rsid w:val="608723AA"/>
    <w:rsid w:val="68AD0B48"/>
    <w:rsid w:val="6F3F21A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样式6"/>
    <w:basedOn w:val="1"/>
    <w:qFormat/>
    <w:uiPriority w:val="0"/>
    <w:pPr>
      <w:adjustRightInd w:val="0"/>
      <w:spacing w:line="480" w:lineRule="exact"/>
      <w:textAlignment w:val="baseline"/>
    </w:pPr>
    <w:rPr>
      <w:rFonts w:eastAsia="仿宋_GB2312"/>
      <w:kern w:val="0"/>
      <w:sz w:val="28"/>
      <w:szCs w:val="20"/>
    </w:rPr>
  </w:style>
  <w:style w:type="paragraph" w:customStyle="1" w:styleId="8">
    <w:name w:val="表格"/>
    <w:basedOn w:val="1"/>
    <w:qFormat/>
    <w:uiPriority w:val="0"/>
    <w:pPr>
      <w:autoSpaceDE w:val="0"/>
      <w:autoSpaceDN w:val="0"/>
      <w:adjustRightInd w:val="0"/>
      <w:jc w:val="center"/>
    </w:pPr>
    <w:rPr>
      <w:rFonts w:eastAsia="楷体_GB2312"/>
      <w:kern w:val="0"/>
      <w:szCs w:val="20"/>
    </w:rPr>
  </w:style>
  <w:style w:type="character" w:customStyle="1" w:styleId="9">
    <w:name w:val="fs"/>
    <w:basedOn w:val="6"/>
    <w:qFormat/>
    <w:uiPriority w:val="0"/>
  </w:style>
  <w:style w:type="paragraph" w:customStyle="1" w:styleId="10">
    <w:name w:val="Char"/>
    <w:basedOn w:val="1"/>
    <w:qFormat/>
    <w:uiPriority w:val="0"/>
    <w:pPr>
      <w:spacing w:line="360" w:lineRule="auto"/>
      <w:ind w:firstLine="200" w:firstLineChars="200"/>
    </w:pPr>
    <w:rPr>
      <w:rFonts w:ascii="宋体" w:hAnsi="宋体" w:cs="宋体"/>
      <w:sz w:val="24"/>
    </w:rPr>
  </w:style>
  <w:style w:type="paragraph" w:customStyle="1" w:styleId="11">
    <w:name w:val="Default Paragraph Font Para Char Char Char"/>
    <w:basedOn w:val="1"/>
    <w:qFormat/>
    <w:uiPriority w:val="0"/>
    <w:pPr>
      <w:widowControl/>
      <w:spacing w:after="160" w:line="240" w:lineRule="exact"/>
      <w:ind w:firstLine="960" w:firstLineChars="200"/>
      <w:jc w:val="left"/>
    </w:pPr>
    <w:rPr>
      <w:rFonts w:ascii="Verdana" w:hAnsi="Verdana" w:eastAsia="Times New Roman"/>
      <w:kern w:val="0"/>
      <w:sz w:val="20"/>
      <w:szCs w:val="20"/>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687CB8-17D3-4E87-BAEA-D018127715E1}">
  <ds:schemaRefs/>
</ds:datastoreItem>
</file>

<file path=docProps/app.xml><?xml version="1.0" encoding="utf-8"?>
<Properties xmlns="http://schemas.openxmlformats.org/officeDocument/2006/extended-properties" xmlns:vt="http://schemas.openxmlformats.org/officeDocument/2006/docPropsVTypes">
  <Template>Normal</Template>
  <Company>fd</Company>
  <Pages>2</Pages>
  <Words>182</Words>
  <Characters>1041</Characters>
  <Lines>8</Lines>
  <Paragraphs>2</Paragraphs>
  <TotalTime>260</TotalTime>
  <ScaleCrop>false</ScaleCrop>
  <LinksUpToDate>false</LinksUpToDate>
  <CharactersWithSpaces>1221</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2018-07-31T02:36:00Z</dcterms:created>
  <dc:creator>lcn</dc:creator>
  <cp:lastModifiedBy>Administrator</cp:lastModifiedBy>
  <cp:lastPrinted>2018-08-15T02:15:00Z</cp:lastPrinted>
  <dcterms:modified xsi:type="dcterms:W3CDTF">2019-07-03T09:36:47Z</dcterms:modified>
  <dc:title>主管部门预审意见：</dc:title>
  <cp:revision>109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