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2022年度</w:t>
      </w:r>
    </w:p>
    <w:p>
      <w:pPr>
        <w:widowControl/>
        <w:jc w:val="center"/>
        <w:outlineLvl w:val="0"/>
        <w:rPr>
          <w:rFonts w:ascii="方正小标宋简体" w:eastAsia="方正小标宋简体"/>
          <w:sz w:val="84"/>
          <w:szCs w:val="84"/>
        </w:rPr>
      </w:pPr>
      <w:bookmarkStart w:id="0" w:name="_Toc3661"/>
      <w:r>
        <w:rPr>
          <w:rFonts w:hint="eastAsia" w:ascii="方正小标宋简体" w:eastAsia="方正小标宋简体"/>
          <w:sz w:val="84"/>
          <w:szCs w:val="84"/>
        </w:rPr>
        <w:t>福鼎市青少年宫部门决算</w:t>
      </w:r>
      <w:bookmarkEnd w:id="0"/>
    </w:p>
    <w:p>
      <w:pPr>
        <w:widowControl/>
        <w:rPr>
          <w:sz w:val="84"/>
          <w:szCs w:val="84"/>
        </w:rPr>
      </w:pPr>
      <w:r>
        <w:rPr>
          <w:sz w:val="84"/>
          <w:szCs w:val="84"/>
        </w:rPr>
        <w:br w:type="page"/>
      </w:r>
    </w:p>
    <w:sdt>
      <w:sdtPr>
        <w:rPr>
          <w:rFonts w:hint="eastAsia" w:ascii="仿宋" w:hAnsi="仿宋" w:eastAsia="仿宋" w:cs="仿宋"/>
          <w:sz w:val="32"/>
          <w:szCs w:val="32"/>
        </w:rPr>
        <w:id w:val="147483221"/>
        <w:docPartObj>
          <w:docPartGallery w:val="Table of Contents"/>
          <w:docPartUnique/>
        </w:docPartObj>
      </w:sdtPr>
      <w:sdtEndPr>
        <w:rPr>
          <w:rFonts w:hint="eastAsia" w:ascii="仿宋" w:hAnsi="仿宋" w:eastAsia="仿宋" w:cstheme="minorBidi"/>
          <w:b/>
          <w:sz w:val="21"/>
          <w:szCs w:val="32"/>
        </w:rPr>
      </w:sdtEndPr>
      <w:sdtContent>
        <w:p>
          <w:pPr>
            <w:spacing w:line="240" w:lineRule="auto"/>
            <w:jc w:val="center"/>
            <w:rPr>
              <w:rFonts w:ascii="仿宋" w:hAnsi="仿宋" w:eastAsia="仿宋" w:cs="仿宋"/>
              <w:sz w:val="32"/>
              <w:szCs w:val="32"/>
            </w:rPr>
          </w:pPr>
          <w:r>
            <w:rPr>
              <w:rFonts w:hint="eastAsia" w:ascii="仿宋" w:hAnsi="仿宋" w:eastAsia="仿宋" w:cs="仿宋"/>
              <w:sz w:val="32"/>
              <w:szCs w:val="32"/>
            </w:rPr>
            <w:t>目录</w:t>
          </w:r>
        </w:p>
        <w:p>
          <w:pPr>
            <w:pStyle w:val="16"/>
            <w:tabs>
              <w:tab w:val="right" w:leader="dot" w:pos="8306"/>
            </w:tabs>
            <w:rPr>
              <w:rFonts w:ascii="仿宋" w:hAnsi="仿宋" w:eastAsia="仿宋" w:cs="仿宋"/>
              <w:b/>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"1-2" \h \u </w:instrText>
          </w:r>
          <w:r>
            <w:rPr>
              <w:rFonts w:hint="eastAsia" w:ascii="仿宋" w:hAnsi="仿宋" w:eastAsia="仿宋" w:cs="仿宋"/>
              <w:sz w:val="32"/>
              <w:szCs w:val="32"/>
            </w:rPr>
            <w:fldChar w:fldCharType="separate"/>
          </w:r>
          <w:r>
            <w:fldChar w:fldCharType="begin"/>
          </w:r>
          <w:r>
            <w:instrText xml:space="preserve"> HYPERLINK \l "_Toc3661" </w:instrText>
          </w:r>
          <w:r>
            <w:fldChar w:fldCharType="separate"/>
          </w:r>
          <w:r>
            <w:rPr>
              <w:rFonts w:hint="eastAsia" w:ascii="仿宋" w:hAnsi="仿宋" w:eastAsia="仿宋" w:cs="仿宋"/>
              <w:b/>
              <w:sz w:val="32"/>
              <w:szCs w:val="32"/>
            </w:rPr>
            <w:t>福鼎市青少年宫部门决算</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_Toc3661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6"/>
            <w:tabs>
              <w:tab w:val="right" w:leader="dot" w:pos="8306"/>
            </w:tabs>
            <w:rPr>
              <w:rFonts w:ascii="仿宋" w:hAnsi="仿宋" w:eastAsia="仿宋" w:cs="仿宋"/>
              <w:b/>
              <w:sz w:val="32"/>
              <w:szCs w:val="32"/>
            </w:rPr>
          </w:pPr>
          <w:r>
            <w:fldChar w:fldCharType="begin"/>
          </w:r>
          <w:r>
            <w:instrText xml:space="preserve"> HYPERLINK \l "_Toc32263" </w:instrText>
          </w:r>
          <w:r>
            <w:fldChar w:fldCharType="separate"/>
          </w:r>
          <w:r>
            <w:rPr>
              <w:rFonts w:hint="eastAsia" w:ascii="仿宋" w:hAnsi="仿宋" w:eastAsia="仿宋" w:cs="仿宋"/>
              <w:b/>
              <w:sz w:val="32"/>
              <w:szCs w:val="32"/>
            </w:rPr>
            <w:t>第一部分 单位概况</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_Toc32263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4</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"_Toc22361" </w:instrText>
          </w:r>
          <w:r>
            <w:fldChar w:fldCharType="separate"/>
          </w:r>
          <w:r>
            <w:rPr>
              <w:rFonts w:hint="eastAsia" w:ascii="仿宋" w:hAnsi="仿宋" w:eastAsia="仿宋" w:cs="仿宋"/>
              <w:sz w:val="32"/>
              <w:szCs w:val="32"/>
            </w:rPr>
            <w:t>一、单位主要职责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_Toc22361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"_Toc18262" </w:instrText>
          </w:r>
          <w:r>
            <w:fldChar w:fldCharType="separate"/>
          </w:r>
          <w:r>
            <w:rPr>
              <w:rFonts w:hint="eastAsia" w:ascii="仿宋" w:hAnsi="仿宋" w:eastAsia="仿宋" w:cs="仿宋"/>
              <w:sz w:val="32"/>
              <w:szCs w:val="32"/>
            </w:rPr>
            <w:t>二、单位基本情况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_Toc18262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"_Toc25393" </w:instrText>
          </w:r>
          <w:r>
            <w:fldChar w:fldCharType="separate"/>
          </w:r>
          <w:r>
            <w:rPr>
              <w:rFonts w:hint="eastAsia" w:ascii="仿宋" w:hAnsi="仿宋" w:eastAsia="仿宋" w:cs="仿宋"/>
              <w:sz w:val="32"/>
              <w:szCs w:val="32"/>
            </w:rPr>
            <w:t>三、单位主要工作总结</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_Toc25393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306"/>
            </w:tabs>
            <w:rPr>
              <w:rFonts w:ascii="仿宋" w:hAnsi="仿宋" w:eastAsia="仿宋" w:cs="仿宋"/>
              <w:b/>
              <w:sz w:val="32"/>
              <w:szCs w:val="32"/>
            </w:rPr>
          </w:pPr>
          <w:r>
            <w:fldChar w:fldCharType="begin"/>
          </w:r>
          <w:r>
            <w:instrText xml:space="preserve"> HYPERLINK \l "_Toc27926" </w:instrText>
          </w:r>
          <w:r>
            <w:fldChar w:fldCharType="separate"/>
          </w:r>
          <w:r>
            <w:rPr>
              <w:rFonts w:hint="eastAsia" w:ascii="仿宋" w:hAnsi="仿宋" w:eastAsia="仿宋" w:cs="仿宋"/>
              <w:b/>
              <w:sz w:val="32"/>
              <w:szCs w:val="32"/>
            </w:rPr>
            <w:t>第二部分 2022年度决算表</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_Toc27926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5</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"_Toc5175" </w:instrText>
          </w:r>
          <w:r>
            <w:fldChar w:fldCharType="separate"/>
          </w:r>
          <w:r>
            <w:rPr>
              <w:rFonts w:hint="eastAsia" w:ascii="仿宋" w:hAnsi="仿宋" w:eastAsia="仿宋" w:cs="仿宋"/>
              <w:sz w:val="32"/>
              <w:szCs w:val="32"/>
            </w:rPr>
            <w:t>一、 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_Toc5175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"_Toc30934" </w:instrText>
          </w:r>
          <w:r>
            <w:fldChar w:fldCharType="separate"/>
          </w:r>
          <w:r>
            <w:rPr>
              <w:rFonts w:hint="eastAsia" w:ascii="仿宋" w:hAnsi="仿宋" w:eastAsia="仿宋" w:cs="仿宋"/>
              <w:sz w:val="32"/>
              <w:szCs w:val="32"/>
            </w:rPr>
            <w:t>二、 收入决算表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_Toc30934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"_Toc931" </w:instrText>
          </w:r>
          <w:r>
            <w:fldChar w:fldCharType="separate"/>
          </w:r>
          <w:r>
            <w:rPr>
              <w:rFonts w:hint="eastAsia" w:ascii="仿宋" w:hAnsi="仿宋" w:eastAsia="仿宋" w:cs="仿宋"/>
              <w:sz w:val="32"/>
              <w:szCs w:val="32"/>
            </w:rPr>
            <w:t>三、 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_Toc931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"_Toc9519" </w:instrText>
          </w:r>
          <w:r>
            <w:fldChar w:fldCharType="separate"/>
          </w:r>
          <w:r>
            <w:rPr>
              <w:rFonts w:hint="eastAsia" w:ascii="仿宋" w:hAnsi="仿宋" w:eastAsia="仿宋" w:cs="仿宋"/>
              <w:sz w:val="32"/>
              <w:szCs w:val="32"/>
            </w:rPr>
            <w:t>四、 财政拨款收入支出决算总表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_Toc9519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"_Toc30438" </w:instrText>
          </w:r>
          <w:r>
            <w:fldChar w:fldCharType="separate"/>
          </w:r>
          <w:r>
            <w:rPr>
              <w:rFonts w:hint="eastAsia" w:ascii="仿宋" w:hAnsi="仿宋" w:eastAsia="仿宋" w:cs="仿宋"/>
              <w:sz w:val="32"/>
              <w:szCs w:val="32"/>
            </w:rPr>
            <w:t>五、 一般公共预算财政拨款支出决算表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_Toc30438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"_Toc10780" </w:instrText>
          </w:r>
          <w:r>
            <w:fldChar w:fldCharType="separate"/>
          </w:r>
          <w:r>
            <w:rPr>
              <w:rFonts w:hint="eastAsia" w:ascii="仿宋" w:hAnsi="仿宋" w:eastAsia="仿宋" w:cs="仿宋"/>
              <w:sz w:val="32"/>
              <w:szCs w:val="32"/>
            </w:rPr>
            <w:t>六、 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_Toc10780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"_Toc29975" </w:instrText>
          </w:r>
          <w:r>
            <w:fldChar w:fldCharType="separate"/>
          </w:r>
          <w:r>
            <w:rPr>
              <w:rFonts w:hint="eastAsia" w:ascii="仿宋" w:hAnsi="仿宋" w:eastAsia="仿宋" w:cs="仿宋"/>
              <w:sz w:val="32"/>
              <w:szCs w:val="32"/>
            </w:rPr>
            <w:t>七、 一般公共预算财政拨款“三公”经费支出决算表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_Toc29975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"_Toc3392" </w:instrText>
          </w:r>
          <w:r>
            <w:fldChar w:fldCharType="separate"/>
          </w:r>
          <w:r>
            <w:rPr>
              <w:rFonts w:hint="eastAsia" w:ascii="仿宋" w:hAnsi="仿宋" w:eastAsia="仿宋" w:cs="仿宋"/>
              <w:sz w:val="32"/>
              <w:szCs w:val="32"/>
            </w:rPr>
            <w:t>八、政府性基金预算财政拨款收入支出决算表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_Toc3392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"_Toc9384" </w:instrText>
          </w:r>
          <w:r>
            <w:fldChar w:fldCharType="separate"/>
          </w:r>
          <w:r>
            <w:rPr>
              <w:rFonts w:hint="eastAsia" w:ascii="仿宋" w:hAnsi="仿宋" w:eastAsia="仿宋" w:cs="仿宋"/>
              <w:sz w:val="32"/>
              <w:szCs w:val="32"/>
            </w:rPr>
            <w:t>九、国有资本经营预算财政拨款支出决算表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_Toc9384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306"/>
            </w:tabs>
            <w:rPr>
              <w:rFonts w:ascii="仿宋" w:hAnsi="仿宋" w:eastAsia="仿宋" w:cs="仿宋"/>
              <w:b/>
              <w:sz w:val="32"/>
              <w:szCs w:val="32"/>
            </w:rPr>
          </w:pPr>
          <w:r>
            <w:fldChar w:fldCharType="begin"/>
          </w:r>
          <w:r>
            <w:instrText xml:space="preserve"> HYPERLINK \l "_Toc7474" </w:instrText>
          </w:r>
          <w:r>
            <w:fldChar w:fldCharType="separate"/>
          </w:r>
          <w:r>
            <w:rPr>
              <w:rFonts w:hint="eastAsia" w:ascii="仿宋" w:hAnsi="仿宋" w:eastAsia="仿宋" w:cs="仿宋"/>
              <w:b/>
              <w:sz w:val="32"/>
              <w:szCs w:val="32"/>
            </w:rPr>
            <w:t>第三部分 2022年度决算情况说明</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_Toc7474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13</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"_Toc7170" </w:instrText>
          </w:r>
          <w:r>
            <w:fldChar w:fldCharType="separate"/>
          </w:r>
          <w:r>
            <w:rPr>
              <w:rFonts w:hint="eastAsia" w:ascii="仿宋" w:hAnsi="仿宋" w:eastAsia="仿宋" w:cs="仿宋"/>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_Toc7170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"_Toc14399" </w:instrText>
          </w:r>
          <w:r>
            <w:fldChar w:fldCharType="separate"/>
          </w:r>
          <w:r>
            <w:rPr>
              <w:rFonts w:hint="eastAsia" w:ascii="仿宋" w:hAnsi="仿宋" w:eastAsia="仿宋" w:cs="仿宋"/>
              <w:sz w:val="32"/>
              <w:szCs w:val="32"/>
            </w:rPr>
            <w:t>二、财政拨款收入支出决算总体情况说明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_Toc14399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"_Toc25520" </w:instrText>
          </w:r>
          <w:r>
            <w:fldChar w:fldCharType="separate"/>
          </w:r>
          <w:r>
            <w:rPr>
              <w:rFonts w:hint="eastAsia" w:ascii="仿宋" w:hAnsi="仿宋" w:eastAsia="仿宋" w:cs="仿宋"/>
              <w:sz w:val="32"/>
              <w:szCs w:val="32"/>
            </w:rPr>
            <w:t>三、一般公共预算拨款支出决算情况说明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_Toc25520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"_Toc16975" </w:instrText>
          </w:r>
          <w:r>
            <w:fldChar w:fldCharType="separate"/>
          </w:r>
          <w:r>
            <w:rPr>
              <w:rFonts w:hint="eastAsia" w:ascii="仿宋" w:hAnsi="仿宋" w:eastAsia="仿宋" w:cs="仿宋"/>
              <w:bCs/>
              <w:sz w:val="32"/>
              <w:szCs w:val="32"/>
            </w:rPr>
            <w:t>四、政府性基金预算财政拨款支出决算情况说明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_Toc16975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"_Toc8009" </w:instrText>
          </w:r>
          <w:r>
            <w:fldChar w:fldCharType="separate"/>
          </w:r>
          <w:r>
            <w:rPr>
              <w:rFonts w:hint="eastAsia" w:ascii="仿宋" w:hAnsi="仿宋" w:eastAsia="仿宋" w:cs="仿宋"/>
              <w:bCs/>
              <w:sz w:val="32"/>
              <w:szCs w:val="32"/>
            </w:rPr>
            <w:t>五、国有资本经营预算财政拨款支出决算情况说明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_Toc8009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"_Toc2760"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_Toc2760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"_Toc14901" </w:instrText>
          </w:r>
          <w:r>
            <w:fldChar w:fldCharType="separate"/>
          </w:r>
          <w:r>
            <w:rPr>
              <w:rFonts w:hint="eastAsia" w:ascii="仿宋" w:hAnsi="仿宋" w:eastAsia="仿宋" w:cs="仿宋"/>
              <w:bCs/>
              <w:sz w:val="32"/>
              <w:szCs w:val="32"/>
            </w:rPr>
            <w:t>七、</w:t>
          </w:r>
          <w:r>
            <w:rPr>
              <w:rFonts w:hint="eastAsia" w:ascii="仿宋" w:hAnsi="仿宋" w:eastAsia="仿宋" w:cs="仿宋"/>
              <w:sz w:val="32"/>
              <w:szCs w:val="32"/>
            </w:rPr>
            <w:t>一般公共预算拨款</w:t>
          </w:r>
          <w:r>
            <w:rPr>
              <w:rFonts w:hint="eastAsia" w:ascii="仿宋" w:hAnsi="仿宋" w:eastAsia="仿宋" w:cs="仿宋"/>
              <w:bCs/>
              <w:sz w:val="32"/>
              <w:szCs w:val="32"/>
            </w:rPr>
            <w:t>“三公”经费支出决算情况说明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_Toc14901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"_Toc10913" </w:instrText>
          </w:r>
          <w:r>
            <w:fldChar w:fldCharType="separate"/>
          </w:r>
          <w:r>
            <w:rPr>
              <w:rFonts w:hint="eastAsia" w:ascii="仿宋" w:hAnsi="仿宋" w:eastAsia="仿宋" w:cs="仿宋"/>
              <w:sz w:val="32"/>
              <w:szCs w:val="32"/>
            </w:rPr>
            <w:t>八、预算绩效情况说明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_Toc10913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7"/>
            <w:tabs>
              <w:tab w:val="right" w:leader="dot" w:pos="8306"/>
            </w:tabs>
            <w:ind w:left="420"/>
            <w:rPr>
              <w:rFonts w:ascii="仿宋" w:hAnsi="仿宋" w:eastAsia="仿宋" w:cs="仿宋"/>
              <w:sz w:val="32"/>
              <w:szCs w:val="32"/>
            </w:rPr>
          </w:pPr>
          <w:r>
            <w:fldChar w:fldCharType="begin"/>
          </w:r>
          <w:r>
            <w:instrText xml:space="preserve"> HYPERLINK \l "_Toc8185" </w:instrText>
          </w:r>
          <w:r>
            <w:fldChar w:fldCharType="separate"/>
          </w:r>
          <w:r>
            <w:rPr>
              <w:rFonts w:hint="eastAsia" w:ascii="仿宋" w:hAnsi="仿宋" w:eastAsia="仿宋" w:cs="仿宋"/>
              <w:sz w:val="32"/>
              <w:szCs w:val="32"/>
            </w:rPr>
            <w:t>九、其他重要事项说明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_Toc8185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16"/>
            <w:tabs>
              <w:tab w:val="right" w:leader="dot" w:pos="8306"/>
            </w:tabs>
            <w:rPr>
              <w:rFonts w:ascii="仿宋" w:hAnsi="仿宋" w:eastAsia="仿宋" w:cs="仿宋"/>
              <w:b/>
              <w:sz w:val="32"/>
              <w:szCs w:val="32"/>
            </w:rPr>
          </w:pPr>
          <w:r>
            <w:fldChar w:fldCharType="begin"/>
          </w:r>
          <w:r>
            <w:instrText xml:space="preserve"> HYPERLINK \l "_Toc25608" </w:instrText>
          </w:r>
          <w:r>
            <w:fldChar w:fldCharType="separate"/>
          </w:r>
          <w:r>
            <w:rPr>
              <w:rFonts w:hint="eastAsia" w:ascii="仿宋" w:hAnsi="仿宋" w:eastAsia="仿宋" w:cs="仿宋"/>
              <w:b/>
              <w:sz w:val="32"/>
              <w:szCs w:val="32"/>
            </w:rPr>
            <w:t>第四部分 名词解释</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_Toc25608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18</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pStyle w:val="16"/>
            <w:tabs>
              <w:tab w:val="right" w:leader="dot" w:pos="8306"/>
            </w:tabs>
            <w:rPr>
              <w:rFonts w:ascii="仿宋" w:hAnsi="仿宋" w:eastAsia="仿宋" w:cs="仿宋"/>
              <w:b/>
              <w:sz w:val="32"/>
              <w:szCs w:val="32"/>
            </w:rPr>
          </w:pPr>
          <w:r>
            <w:fldChar w:fldCharType="begin"/>
          </w:r>
          <w:r>
            <w:instrText xml:space="preserve"> HYPERLINK \l "_Toc964" </w:instrText>
          </w:r>
          <w:r>
            <w:fldChar w:fldCharType="separate"/>
          </w:r>
          <w:r>
            <w:rPr>
              <w:rFonts w:hint="eastAsia" w:ascii="仿宋" w:hAnsi="仿宋" w:eastAsia="仿宋" w:cs="仿宋"/>
              <w:b/>
              <w:sz w:val="32"/>
              <w:szCs w:val="32"/>
            </w:rPr>
            <w:t>第五部分 附件</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_Toc964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21</w:t>
          </w:r>
          <w:r>
            <w:rPr>
              <w:rFonts w:hint="eastAsia" w:ascii="仿宋" w:hAnsi="仿宋" w:eastAsia="仿宋" w:cs="仿宋"/>
              <w:b/>
              <w:sz w:val="32"/>
              <w:szCs w:val="32"/>
            </w:rPr>
            <w:fldChar w:fldCharType="end"/>
          </w:r>
          <w:r>
            <w:rPr>
              <w:rFonts w:hint="eastAsia" w:ascii="仿宋" w:hAnsi="仿宋" w:eastAsia="仿宋" w:cs="仿宋"/>
              <w:b/>
              <w:sz w:val="32"/>
              <w:szCs w:val="32"/>
            </w:rPr>
            <w:fldChar w:fldCharType="end"/>
          </w:r>
        </w:p>
        <w:p>
          <w:pPr>
            <w:jc w:val="left"/>
            <w:rPr>
              <w:rFonts w:ascii="仿宋" w:hAnsi="仿宋" w:eastAsia="仿宋"/>
              <w:sz w:val="32"/>
              <w:szCs w:val="32"/>
            </w:rPr>
          </w:pPr>
          <w:r>
            <w:rPr>
              <w:rFonts w:hint="eastAsia" w:ascii="仿宋" w:hAnsi="仿宋" w:eastAsia="仿宋" w:cs="仿宋"/>
              <w:b/>
              <w:sz w:val="32"/>
              <w:szCs w:val="32"/>
            </w:rPr>
            <w:fldChar w:fldCharType="end"/>
          </w:r>
        </w:p>
      </w:sdtContent>
    </w:sdt>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outlineLvl w:val="0"/>
        <w:rPr>
          <w:rFonts w:ascii="黑体" w:hAnsi="黑体" w:eastAsia="黑体"/>
          <w:sz w:val="36"/>
          <w:szCs w:val="36"/>
        </w:rPr>
      </w:pPr>
      <w:bookmarkStart w:id="1" w:name="_Toc32263"/>
      <w:r>
        <w:rPr>
          <w:rFonts w:hint="eastAsia" w:ascii="黑体" w:hAnsi="黑体" w:eastAsia="黑体"/>
          <w:sz w:val="36"/>
          <w:szCs w:val="36"/>
        </w:rPr>
        <w:t>第一部分 单位概况</w:t>
      </w:r>
      <w:bookmarkEnd w:id="1"/>
    </w:p>
    <w:p>
      <w:pPr>
        <w:jc w:val="center"/>
        <w:rPr>
          <w:rFonts w:ascii="黑体" w:hAnsi="黑体" w:eastAsia="黑体"/>
          <w:sz w:val="36"/>
          <w:szCs w:val="36"/>
        </w:rPr>
      </w:pPr>
    </w:p>
    <w:p>
      <w:pPr>
        <w:spacing w:line="600" w:lineRule="exact"/>
        <w:ind w:firstLine="640" w:firstLineChars="200"/>
        <w:outlineLvl w:val="1"/>
        <w:rPr>
          <w:rFonts w:ascii="黑体" w:hAnsi="黑体" w:eastAsia="黑体"/>
          <w:sz w:val="32"/>
          <w:szCs w:val="32"/>
        </w:rPr>
      </w:pPr>
      <w:bookmarkStart w:id="2" w:name="_Toc22361"/>
      <w:r>
        <w:rPr>
          <w:rFonts w:hint="eastAsia" w:ascii="黑体" w:hAnsi="黑体" w:eastAsia="黑体"/>
          <w:sz w:val="32"/>
          <w:szCs w:val="32"/>
        </w:rPr>
        <w:t>一、单位主要职责</w:t>
      </w:r>
      <w:bookmarkEnd w:id="2"/>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1.运用各种文化艺术手段，寓教于乐，培养青少年兴趣爱好，陶冶情操进行爱国主义、集体主义，社会主义宣传教育。</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2.大力开展新知识新技能的普及工作，举办各种类型培训班，组织丰富多彩的文体科技活动。</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3、加强宫际交流，积极与文化、教育、体育、工会、妇联、科协等方面合作。</w:t>
      </w:r>
    </w:p>
    <w:p>
      <w:pPr>
        <w:spacing w:line="600" w:lineRule="exact"/>
        <w:ind w:firstLine="640" w:firstLineChars="200"/>
        <w:outlineLvl w:val="1"/>
        <w:rPr>
          <w:rFonts w:ascii="黑体" w:hAnsi="黑体" w:eastAsia="黑体"/>
          <w:sz w:val="32"/>
          <w:szCs w:val="32"/>
        </w:rPr>
      </w:pPr>
      <w:bookmarkStart w:id="3" w:name="_Toc18262"/>
      <w:r>
        <w:rPr>
          <w:rFonts w:hint="eastAsia" w:ascii="黑体" w:hAnsi="黑体" w:eastAsia="黑体"/>
          <w:sz w:val="32"/>
          <w:szCs w:val="32"/>
        </w:rPr>
        <w:t>二、单位基本情况</w:t>
      </w:r>
      <w:bookmarkEnd w:id="3"/>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本</w:t>
      </w:r>
      <w:r>
        <w:rPr>
          <w:rFonts w:hint="eastAsia" w:ascii="仿宋" w:hAnsi="仿宋" w:eastAsia="仿宋"/>
          <w:sz w:val="32"/>
          <w:szCs w:val="32"/>
        </w:rPr>
        <w:t>部门无下属单位。</w:t>
      </w:r>
    </w:p>
    <w:p>
      <w:pPr>
        <w:spacing w:line="600" w:lineRule="exact"/>
        <w:ind w:firstLine="640" w:firstLineChars="200"/>
        <w:outlineLvl w:val="1"/>
        <w:rPr>
          <w:rFonts w:ascii="黑体" w:hAnsi="黑体" w:eastAsia="黑体"/>
          <w:sz w:val="32"/>
          <w:szCs w:val="32"/>
        </w:rPr>
      </w:pPr>
      <w:bookmarkStart w:id="4" w:name="_Toc25393"/>
      <w:r>
        <w:rPr>
          <w:rFonts w:hint="eastAsia" w:ascii="黑体" w:hAnsi="黑体" w:eastAsia="黑体"/>
          <w:sz w:val="32"/>
          <w:szCs w:val="32"/>
        </w:rPr>
        <w:t>三、单位主要工作总结</w:t>
      </w:r>
      <w:bookmarkEnd w:id="4"/>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2022</w:t>
      </w:r>
      <w:r>
        <w:rPr>
          <w:rFonts w:hint="eastAsia" w:ascii="仿宋" w:hAnsi="仿宋" w:eastAsia="仿宋"/>
          <w:sz w:val="32"/>
          <w:szCs w:val="32"/>
        </w:rPr>
        <w:t>年，</w:t>
      </w:r>
      <w:r>
        <w:rPr>
          <w:rFonts w:hint="eastAsia" w:ascii="仿宋" w:hAnsi="仿宋" w:eastAsia="仿宋" w:cs="仿宋_GB2312"/>
          <w:sz w:val="32"/>
          <w:szCs w:val="32"/>
        </w:rPr>
        <w:t>我单位</w:t>
      </w:r>
      <w:r>
        <w:rPr>
          <w:rFonts w:hint="eastAsia" w:ascii="仿宋" w:hAnsi="仿宋" w:eastAsia="仿宋"/>
          <w:sz w:val="32"/>
          <w:szCs w:val="32"/>
        </w:rPr>
        <w:t>深入贯彻落实《中共中央、国务院关于进一步加强和改进未成年人思想道德建设的若干意见》（中发〔2004〕8号）文件精神，充分发挥青少年宫公益性未成年人校外活动场所的重要作用，围绕上述任务，重点抓好以下工作：</w:t>
      </w:r>
    </w:p>
    <w:p>
      <w:pPr>
        <w:spacing w:line="600" w:lineRule="exact"/>
        <w:ind w:firstLine="640" w:firstLineChars="200"/>
        <w:rPr>
          <w:rFonts w:ascii="仿宋" w:hAnsi="仿宋" w:eastAsia="仿宋" w:cs="仿宋"/>
          <w:b/>
          <w:bCs/>
          <w:sz w:val="32"/>
          <w:szCs w:val="32"/>
        </w:rPr>
      </w:pPr>
      <w:r>
        <w:rPr>
          <w:rFonts w:hint="eastAsia" w:ascii="仿宋" w:hAnsi="仿宋" w:eastAsia="仿宋"/>
          <w:sz w:val="32"/>
          <w:szCs w:val="32"/>
        </w:rPr>
        <w:t>（一）</w:t>
      </w:r>
      <w:r>
        <w:rPr>
          <w:rFonts w:hint="eastAsia" w:ascii="仿宋" w:hAnsi="仿宋" w:eastAsia="仿宋" w:cs="仿宋"/>
          <w:color w:val="000000"/>
          <w:sz w:val="32"/>
          <w:szCs w:val="32"/>
        </w:rPr>
        <w:t>开展各类主题公益活动：我们的节日-端午节、中秋节、重阳节等系列主题活动；</w:t>
      </w:r>
      <w:r>
        <w:rPr>
          <w:rFonts w:hint="eastAsia" w:ascii="仿宋" w:hAnsi="仿宋" w:eastAsia="仿宋" w:cs="仿宋"/>
          <w:sz w:val="32"/>
          <w:szCs w:val="32"/>
        </w:rPr>
        <w:t>开展春节慰问活动、禁毒宣传周活动、“微心愿”捐赠活动、关爱活动（福利院幼儿慰问）、</w:t>
      </w:r>
      <w:r>
        <w:rPr>
          <w:rFonts w:hint="eastAsia" w:ascii="仿宋" w:hAnsi="仿宋" w:eastAsia="仿宋" w:cs="仿宋"/>
          <w:color w:val="000000"/>
          <w:sz w:val="32"/>
          <w:szCs w:val="32"/>
        </w:rPr>
        <w:t>各主题环保志愿服务活动、国防主题研学实践活动、各类主题自护活动（防溺水、校园暴力等）等数十场。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（二）落实《全</w:t>
      </w:r>
      <w:r>
        <w:rPr>
          <w:rFonts w:hint="eastAsia" w:ascii="仿宋" w:hAnsi="仿宋" w:eastAsia="仿宋"/>
          <w:color w:val="000000" w:themeColor="text1"/>
          <w:sz w:val="32"/>
          <w:szCs w:val="32"/>
        </w:rPr>
        <w:t>民</w:t>
      </w:r>
      <w:r>
        <w:rPr>
          <w:rFonts w:hint="eastAsia" w:ascii="仿宋" w:hAnsi="仿宋" w:eastAsia="仿宋"/>
          <w:sz w:val="32"/>
          <w:szCs w:val="32"/>
        </w:rPr>
        <w:t>科学素质行动计划纲要》，提高我市城乡公民科学素质，营造良好学术氛围，</w:t>
      </w:r>
      <w:r>
        <w:rPr>
          <w:rFonts w:hint="eastAsia" w:ascii="仿宋" w:hAnsi="仿宋" w:eastAsia="仿宋" w:cs="仿宋"/>
          <w:sz w:val="32"/>
          <w:szCs w:val="32"/>
        </w:rPr>
        <w:t>积极开</w:t>
      </w:r>
      <w:r>
        <w:rPr>
          <w:rFonts w:hint="eastAsia" w:ascii="仿宋" w:hAnsi="仿宋" w:eastAsia="仿宋"/>
          <w:sz w:val="32"/>
          <w:szCs w:val="32"/>
        </w:rPr>
        <w:t>展公益课活动。2022年度分别与前岐、店下、硖门、湖林等学校联合开展科技、艺术课程进校园等活动，配合市委宣传部“三下乡”开展科普大篷车进社区农村等活动。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（三）共青团周末剧场3D影院每周以预约开放的形式投影，年活动学生量数百人次。</w:t>
      </w:r>
    </w:p>
    <w:p>
      <w:pPr>
        <w:ind w:firstLine="640" w:firstLineChars="200"/>
        <w:rPr>
          <w:rFonts w:ascii="仿宋" w:hAnsi="仿宋" w:eastAsia="仿宋" w:cs="仿宋_GB2312"/>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outlineLvl w:val="0"/>
        <w:rPr>
          <w:rFonts w:ascii="黑体" w:hAnsi="黑体" w:eastAsia="黑体"/>
          <w:sz w:val="36"/>
          <w:szCs w:val="36"/>
        </w:rPr>
      </w:pPr>
      <w:bookmarkStart w:id="5" w:name="_Toc27926"/>
      <w:r>
        <w:rPr>
          <w:rFonts w:hint="eastAsia" w:ascii="黑体" w:hAnsi="黑体" w:eastAsia="黑体"/>
          <w:sz w:val="36"/>
          <w:szCs w:val="36"/>
        </w:rPr>
        <w:t xml:space="preserve"> 第二部分 2022年度决算表</w:t>
      </w:r>
      <w:bookmarkEnd w:id="5"/>
    </w:p>
    <w:p>
      <w:pPr>
        <w:pStyle w:val="10"/>
        <w:numPr>
          <w:ilvl w:val="0"/>
          <w:numId w:val="1"/>
        </w:numPr>
        <w:ind w:firstLineChars="0"/>
        <w:jc w:val="left"/>
        <w:outlineLvl w:val="1"/>
        <w:rPr>
          <w:rFonts w:ascii="黑体" w:hAnsi="仿宋" w:eastAsia="黑体"/>
          <w:sz w:val="32"/>
          <w:szCs w:val="32"/>
        </w:rPr>
      </w:pPr>
      <w:bookmarkStart w:id="6" w:name="_Toc5175"/>
      <w:r>
        <w:rPr>
          <w:rFonts w:hint="eastAsia" w:ascii="黑体" w:hAnsi="仿宋" w:eastAsia="黑体"/>
          <w:sz w:val="32"/>
          <w:szCs w:val="32"/>
        </w:rPr>
        <w:t>收入支出决算总表</w:t>
      </w:r>
      <w:bookmarkEnd w:id="6"/>
      <w:r>
        <w:rPr>
          <w:rFonts w:hint="eastAsia" w:ascii="黑体" w:hAnsi="仿宋" w:eastAsia="黑体"/>
          <w:sz w:val="32"/>
          <w:szCs w:val="32"/>
        </w:rPr>
        <w:t xml:space="preserve"> </w:t>
      </w:r>
    </w:p>
    <w:tbl>
      <w:tblPr>
        <w:tblStyle w:val="6"/>
        <w:tblW w:w="8522" w:type="dxa"/>
        <w:tblInd w:w="0" w:type="dxa"/>
        <w:tblLayout w:type="fixed"/>
        <w:tblCellMar>
          <w:top w:w="0" w:type="dxa"/>
          <w:left w:w="108" w:type="dxa"/>
          <w:bottom w:w="0" w:type="dxa"/>
          <w:right w:w="108" w:type="dxa"/>
        </w:tblCellMar>
      </w:tblPr>
      <w:tblGrid>
        <w:gridCol w:w="3441"/>
        <w:gridCol w:w="849"/>
        <w:gridCol w:w="3383"/>
        <w:gridCol w:w="849"/>
      </w:tblGrid>
      <w:tr>
        <w:tblPrEx>
          <w:tblCellMar>
            <w:top w:w="0" w:type="dxa"/>
            <w:left w:w="108" w:type="dxa"/>
            <w:bottom w:w="0" w:type="dxa"/>
            <w:right w:w="108" w:type="dxa"/>
          </w:tblCellMar>
        </w:tblPrEx>
        <w:trPr>
          <w:trHeight w:val="540" w:hRule="atLeast"/>
        </w:trPr>
        <w:tc>
          <w:tcPr>
            <w:tcW w:w="8522" w:type="dxa"/>
            <w:gridSpan w:val="4"/>
            <w:tcBorders>
              <w:top w:val="nil"/>
              <w:left w:val="nil"/>
              <w:bottom w:val="nil"/>
              <w:right w:val="nil"/>
            </w:tcBorders>
            <w:shd w:val="clear" w:color="auto" w:fill="auto"/>
            <w:noWrap/>
            <w:vAlign w:val="bottom"/>
          </w:tcPr>
          <w:p>
            <w:pPr>
              <w:widowControl/>
              <w:spacing w:line="240" w:lineRule="auto"/>
              <w:jc w:val="center"/>
              <w:rPr>
                <w:rFonts w:ascii="黑体" w:hAnsi="Arial" w:eastAsia="黑体" w:cs="Arial"/>
                <w:kern w:val="0"/>
                <w:sz w:val="44"/>
                <w:szCs w:val="44"/>
              </w:rPr>
            </w:pPr>
            <w:r>
              <w:rPr>
                <w:rFonts w:hint="eastAsia" w:ascii="黑体" w:hAnsi="Arial" w:eastAsia="黑体" w:cs="Arial"/>
                <w:color w:val="000000"/>
                <w:kern w:val="0"/>
                <w:sz w:val="36"/>
                <w:szCs w:val="36"/>
              </w:rPr>
              <w:t>收入支出决算总表</w:t>
            </w:r>
          </w:p>
        </w:tc>
      </w:tr>
      <w:tr>
        <w:tblPrEx>
          <w:tblCellMar>
            <w:top w:w="0" w:type="dxa"/>
            <w:left w:w="108" w:type="dxa"/>
            <w:bottom w:w="0" w:type="dxa"/>
            <w:right w:w="108" w:type="dxa"/>
          </w:tblCellMar>
        </w:tblPrEx>
        <w:trPr>
          <w:trHeight w:val="300" w:hRule="atLeast"/>
        </w:trPr>
        <w:tc>
          <w:tcPr>
            <w:tcW w:w="3441"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2"/>
              </w:rPr>
            </w:pPr>
          </w:p>
        </w:tc>
        <w:tc>
          <w:tcPr>
            <w:tcW w:w="84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0"/>
                <w:szCs w:val="20"/>
              </w:rPr>
            </w:pPr>
          </w:p>
        </w:tc>
        <w:tc>
          <w:tcPr>
            <w:tcW w:w="4232"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kern w:val="0"/>
                <w:sz w:val="20"/>
                <w:szCs w:val="20"/>
              </w:rPr>
            </w:pPr>
            <w:r>
              <w:rPr>
                <w:rFonts w:hint="eastAsia" w:ascii="宋体" w:hAnsi="宋体" w:eastAsia="宋体" w:cs="Arial"/>
                <w:kern w:val="0"/>
                <w:sz w:val="20"/>
                <w:szCs w:val="20"/>
              </w:rPr>
              <w:t>公开01表</w:t>
            </w:r>
          </w:p>
        </w:tc>
      </w:tr>
      <w:tr>
        <w:tblPrEx>
          <w:tblCellMar>
            <w:top w:w="0" w:type="dxa"/>
            <w:left w:w="108" w:type="dxa"/>
            <w:bottom w:w="0" w:type="dxa"/>
            <w:right w:w="108" w:type="dxa"/>
          </w:tblCellMar>
        </w:tblPrEx>
        <w:trPr>
          <w:trHeight w:val="300" w:hRule="atLeast"/>
        </w:trPr>
        <w:tc>
          <w:tcPr>
            <w:tcW w:w="3441"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单位：福鼎市青少年宫</w:t>
            </w:r>
          </w:p>
        </w:tc>
        <w:tc>
          <w:tcPr>
            <w:tcW w:w="84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0"/>
                <w:szCs w:val="20"/>
              </w:rPr>
            </w:pPr>
          </w:p>
        </w:tc>
        <w:tc>
          <w:tcPr>
            <w:tcW w:w="4232"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kern w:val="0"/>
                <w:sz w:val="20"/>
                <w:szCs w:val="20"/>
              </w:rPr>
            </w:pPr>
            <w:r>
              <w:rPr>
                <w:rFonts w:hint="eastAsia" w:ascii="宋体" w:hAnsi="宋体" w:eastAsia="宋体" w:cs="Arial"/>
                <w:kern w:val="0"/>
                <w:sz w:val="20"/>
                <w:szCs w:val="20"/>
              </w:rPr>
              <w:t>单位：万元</w:t>
            </w:r>
          </w:p>
        </w:tc>
      </w:tr>
      <w:tr>
        <w:tblPrEx>
          <w:tblCellMar>
            <w:top w:w="0" w:type="dxa"/>
            <w:left w:w="108" w:type="dxa"/>
            <w:bottom w:w="0" w:type="dxa"/>
            <w:right w:w="108" w:type="dxa"/>
          </w:tblCellMar>
        </w:tblPrEx>
        <w:trPr>
          <w:trHeight w:val="308" w:hRule="atLeast"/>
        </w:trPr>
        <w:tc>
          <w:tcPr>
            <w:tcW w:w="4290"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4232" w:type="dxa"/>
            <w:gridSpan w:val="2"/>
            <w:tcBorders>
              <w:top w:val="single" w:color="000000" w:sz="8"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338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项目(按支出功能分类)</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tcPr>
          <w:p>
            <w:r>
              <w:rPr>
                <w:rFonts w:hint="eastAsia"/>
              </w:rPr>
              <w:t>一、一般公共预算财政拨款收入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一、一般公共服务支出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tcPr>
          <w:p>
            <w:r>
              <w:rPr>
                <w:rFonts w:hint="eastAsia"/>
              </w:rPr>
              <w:t>二、政府性基金预算财政拨款收入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二、外交支出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tcPr>
          <w:p>
            <w:r>
              <w:rPr>
                <w:rFonts w:hint="eastAsia"/>
              </w:rPr>
              <w:t>三、国有资本经营预算财政拨款收入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三、国防支出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tcPr>
          <w:p>
            <w:r>
              <w:rPr>
                <w:rFonts w:hint="eastAsia"/>
              </w:rPr>
              <w:t>四、上级补助收入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四、公共安全支出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tcPr>
          <w:p>
            <w:r>
              <w:rPr>
                <w:rFonts w:hint="eastAsia"/>
              </w:rPr>
              <w:t>五、事业收入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五、教育支出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tcPr>
          <w:p>
            <w:r>
              <w:rPr>
                <w:rFonts w:hint="eastAsia"/>
              </w:rPr>
              <w:t>六、经营收入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tcPr>
          <w:p>
            <w:r>
              <w:rPr>
                <w:rFonts w:hint="eastAsia"/>
              </w:rPr>
              <w:t>七、附属单位上缴收入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sz w:val="22"/>
              </w:rPr>
            </w:pPr>
            <w:r>
              <w:rPr>
                <w:rFonts w:hint="eastAsia"/>
                <w:sz w:val="22"/>
              </w:rPr>
              <w:t>八、其他收入</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9.33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nil"/>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849" w:type="dxa"/>
            <w:tcBorders>
              <w:top w:val="nil"/>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十四、资源勘探信息等支出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849"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nil"/>
              <w:bottom w:val="single" w:color="auto"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849"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Arial"/>
                <w:color w:val="000000"/>
                <w:sz w:val="22"/>
              </w:rPr>
            </w:pPr>
            <w:r>
              <w:rPr>
                <w:rFonts w:hint="eastAsia" w:cs="Arial"/>
                <w:color w:val="000000"/>
                <w:sz w:val="22"/>
              </w:rPr>
              <w:t>二十一、国有资本经营预算支出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二十二、灾害防治及应急管理支出</w:t>
            </w:r>
          </w:p>
        </w:tc>
        <w:tc>
          <w:tcPr>
            <w:tcW w:w="8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single" w:color="auto" w:sz="4" w:space="0"/>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二十三、其他支出</w:t>
            </w:r>
          </w:p>
        </w:tc>
        <w:tc>
          <w:tcPr>
            <w:tcW w:w="849"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二十四、债务还本支出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p>
        </w:tc>
        <w:tc>
          <w:tcPr>
            <w:tcW w:w="3383" w:type="dxa"/>
            <w:tcBorders>
              <w:top w:val="nil"/>
              <w:left w:val="nil"/>
              <w:bottom w:val="single" w:color="000000" w:sz="4" w:space="0"/>
              <w:right w:val="single" w:color="000000"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二十五、债务付息支出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p>
        </w:tc>
        <w:tc>
          <w:tcPr>
            <w:tcW w:w="338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b/>
                <w:bCs/>
                <w:color w:val="000000"/>
                <w:kern w:val="0"/>
                <w:sz w:val="22"/>
              </w:rPr>
            </w:pPr>
            <w:r>
              <w:rPr>
                <w:rFonts w:hint="eastAsia" w:cs="Arial"/>
                <w:color w:val="000000"/>
                <w:sz w:val="22"/>
              </w:rPr>
              <w:t>二十六、抗疫特别国债安排的支出</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c>
          <w:tcPr>
            <w:tcW w:w="338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使用非财政拨款结余</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结余分配</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年初结转和结余</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338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年末结转和结余</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trHeight w:val="308" w:hRule="atLeast"/>
        </w:trPr>
        <w:tc>
          <w:tcPr>
            <w:tcW w:w="3441"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c>
          <w:tcPr>
            <w:tcW w:w="338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849"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r>
    </w:tbl>
    <w:p>
      <w:pPr>
        <w:pStyle w:val="9"/>
        <w:rPr>
          <w:rFonts w:ascii="Times New Roman" w:hAnsi="Times New Roman" w:cs="Times New Roman" w:eastAsiaTheme="minorEastAsia"/>
        </w:rPr>
      </w:pPr>
      <w:r>
        <w:rPr>
          <w:rFonts w:hint="eastAsia" w:ascii="Times New Roman" w:hAnsi="Times New Roman" w:cs="Times New Roman" w:eastAsiaTheme="minorEastAsia"/>
        </w:rPr>
        <w:t>注：1. 本表反映单位本年度的总收支和年末结转结余情况。</w:t>
      </w:r>
    </w:p>
    <w:p>
      <w:pPr>
        <w:pStyle w:val="9"/>
        <w:numPr>
          <w:ilvl w:val="0"/>
          <w:numId w:val="2"/>
        </w:numPr>
        <w:ind w:firstLine="480" w:firstLineChars="200"/>
        <w:rPr>
          <w:rFonts w:ascii="Times New Roman" w:hAnsi="Times New Roman" w:cs="Times New Roman" w:eastAsiaTheme="minorEastAsia"/>
        </w:rPr>
      </w:pPr>
      <w:r>
        <w:rPr>
          <w:rFonts w:hint="eastAsia" w:ascii="Times New Roman" w:hAnsi="Times New Roman" w:cs="Times New Roman" w:eastAsiaTheme="minorEastAsia"/>
        </w:rPr>
        <w:t>本套报表金额单位转换时可能存在尾数误差。</w:t>
      </w:r>
    </w:p>
    <w:p>
      <w:pPr>
        <w:pStyle w:val="9"/>
        <w:rPr>
          <w:rFonts w:ascii="Times New Roman" w:hAnsi="Times New Roman" w:cs="Times New Roman" w:eastAsiaTheme="minorEastAsia"/>
        </w:rPr>
      </w:pPr>
    </w:p>
    <w:p>
      <w:pPr>
        <w:pStyle w:val="9"/>
        <w:rPr>
          <w:rFonts w:ascii="Times New Roman" w:hAnsi="Times New Roman" w:cs="Times New Roman" w:eastAsiaTheme="minorEastAsia"/>
        </w:rPr>
      </w:pPr>
    </w:p>
    <w:p>
      <w:pPr>
        <w:pStyle w:val="10"/>
        <w:numPr>
          <w:ilvl w:val="0"/>
          <w:numId w:val="1"/>
        </w:numPr>
        <w:ind w:firstLineChars="0"/>
        <w:jc w:val="left"/>
        <w:outlineLvl w:val="1"/>
        <w:rPr>
          <w:rFonts w:ascii="黑体" w:hAnsi="仿宋" w:eastAsia="黑体"/>
          <w:sz w:val="32"/>
          <w:szCs w:val="32"/>
        </w:rPr>
      </w:pPr>
      <w:bookmarkStart w:id="7" w:name="_Toc30934"/>
      <w:r>
        <w:rPr>
          <w:rFonts w:hint="eastAsia" w:ascii="黑体" w:hAnsi="仿宋" w:eastAsia="黑体"/>
          <w:sz w:val="32"/>
          <w:szCs w:val="32"/>
        </w:rPr>
        <w:t>收入决算表</w:t>
      </w:r>
      <w:bookmarkEnd w:id="7"/>
      <w:r>
        <w:rPr>
          <w:rFonts w:hint="eastAsia" w:ascii="黑体" w:hAnsi="仿宋" w:eastAsia="黑体"/>
          <w:sz w:val="32"/>
          <w:szCs w:val="32"/>
        </w:rPr>
        <w:t xml:space="preserve"> </w:t>
      </w:r>
    </w:p>
    <w:tbl>
      <w:tblPr>
        <w:tblStyle w:val="6"/>
        <w:tblW w:w="8522" w:type="dxa"/>
        <w:tblInd w:w="0" w:type="dxa"/>
        <w:tblLayout w:type="fixed"/>
        <w:tblCellMar>
          <w:top w:w="0" w:type="dxa"/>
          <w:left w:w="108" w:type="dxa"/>
          <w:bottom w:w="0" w:type="dxa"/>
          <w:right w:w="108" w:type="dxa"/>
        </w:tblCellMar>
      </w:tblPr>
      <w:tblGrid>
        <w:gridCol w:w="420"/>
        <w:gridCol w:w="421"/>
        <w:gridCol w:w="419"/>
        <w:gridCol w:w="2108"/>
        <w:gridCol w:w="878"/>
        <w:gridCol w:w="823"/>
        <w:gridCol w:w="528"/>
        <w:gridCol w:w="624"/>
        <w:gridCol w:w="624"/>
        <w:gridCol w:w="624"/>
        <w:gridCol w:w="1053"/>
      </w:tblGrid>
      <w:tr>
        <w:tblPrEx>
          <w:tblCellMar>
            <w:top w:w="0" w:type="dxa"/>
            <w:left w:w="108" w:type="dxa"/>
            <w:bottom w:w="0" w:type="dxa"/>
            <w:right w:w="108" w:type="dxa"/>
          </w:tblCellMar>
        </w:tblPrEx>
        <w:trPr>
          <w:trHeight w:val="600" w:hRule="atLeast"/>
        </w:trPr>
        <w:tc>
          <w:tcPr>
            <w:tcW w:w="8522" w:type="dxa"/>
            <w:gridSpan w:val="11"/>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2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19"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108"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78"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23"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28"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62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62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62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53"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trHeight w:val="315" w:hRule="atLeast"/>
        </w:trPr>
        <w:tc>
          <w:tcPr>
            <w:tcW w:w="3368" w:type="dxa"/>
            <w:gridSpan w:val="4"/>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单位：</w:t>
            </w:r>
          </w:p>
        </w:tc>
        <w:tc>
          <w:tcPr>
            <w:tcW w:w="878"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23"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28" w:type="dxa"/>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62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62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677"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CellMar>
            <w:top w:w="0" w:type="dxa"/>
            <w:left w:w="108" w:type="dxa"/>
            <w:bottom w:w="0" w:type="dxa"/>
            <w:right w:w="108" w:type="dxa"/>
          </w:tblCellMar>
        </w:tblPrEx>
        <w:trPr>
          <w:trHeight w:val="308" w:hRule="atLeast"/>
        </w:trPr>
        <w:tc>
          <w:tcPr>
            <w:tcW w:w="3368"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7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823"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52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62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62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62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053"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126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108" w:type="dxa"/>
            <w:vMerge w:val="restart"/>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878"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23"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528"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53"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26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2108"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78"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23"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528"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53"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26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2108"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78"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23"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528"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624"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53"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20" w:type="dxa"/>
            <w:tcBorders>
              <w:top w:val="nil"/>
              <w:left w:val="single" w:color="000000" w:sz="8" w:space="0"/>
              <w:bottom w:val="single" w:color="000000" w:sz="8"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21" w:type="dxa"/>
            <w:tcBorders>
              <w:top w:val="nil"/>
              <w:left w:val="nil"/>
              <w:bottom w:val="single" w:color="000000" w:sz="8"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19" w:type="dxa"/>
            <w:tcBorders>
              <w:top w:val="nil"/>
              <w:left w:val="nil"/>
              <w:bottom w:val="single" w:color="000000" w:sz="8"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108" w:type="dxa"/>
            <w:tcBorders>
              <w:top w:val="nil"/>
              <w:left w:val="nil"/>
              <w:bottom w:val="single" w:color="000000" w:sz="8"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878" w:type="dxa"/>
            <w:tcBorders>
              <w:top w:val="nil"/>
              <w:left w:val="nil"/>
              <w:bottom w:val="single" w:color="000000" w:sz="8"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c>
          <w:tcPr>
            <w:tcW w:w="823" w:type="dxa"/>
            <w:tcBorders>
              <w:top w:val="nil"/>
              <w:left w:val="nil"/>
              <w:bottom w:val="single" w:color="000000" w:sz="8"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528" w:type="dxa"/>
            <w:tcBorders>
              <w:top w:val="nil"/>
              <w:left w:val="nil"/>
              <w:bottom w:val="single" w:color="000000" w:sz="8"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624" w:type="dxa"/>
            <w:tcBorders>
              <w:top w:val="nil"/>
              <w:left w:val="nil"/>
              <w:bottom w:val="single" w:color="000000" w:sz="8"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624" w:type="dxa"/>
            <w:tcBorders>
              <w:top w:val="nil"/>
              <w:left w:val="nil"/>
              <w:bottom w:val="single" w:color="000000" w:sz="8"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624" w:type="dxa"/>
            <w:tcBorders>
              <w:top w:val="nil"/>
              <w:left w:val="nil"/>
              <w:bottom w:val="single" w:color="000000" w:sz="8"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1053" w:type="dxa"/>
            <w:tcBorders>
              <w:top w:val="nil"/>
              <w:left w:val="nil"/>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9.33　</w:t>
            </w:r>
          </w:p>
        </w:tc>
      </w:tr>
      <w:tr>
        <w:tblPrEx>
          <w:tblCellMar>
            <w:top w:w="0" w:type="dxa"/>
            <w:left w:w="108" w:type="dxa"/>
            <w:bottom w:w="0" w:type="dxa"/>
            <w:right w:w="108" w:type="dxa"/>
          </w:tblCellMar>
        </w:tblPrEx>
        <w:trPr>
          <w:trHeight w:val="270" w:hRule="atLeast"/>
        </w:trPr>
        <w:tc>
          <w:tcPr>
            <w:tcW w:w="1260"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1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87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c>
          <w:tcPr>
            <w:tcW w:w="8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105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9.33　　</w:t>
            </w:r>
          </w:p>
        </w:tc>
      </w:tr>
      <w:tr>
        <w:tblPrEx>
          <w:tblCellMar>
            <w:top w:w="0" w:type="dxa"/>
            <w:left w:w="108" w:type="dxa"/>
            <w:bottom w:w="0" w:type="dxa"/>
            <w:right w:w="108" w:type="dxa"/>
          </w:tblCellMar>
        </w:tblPrEx>
        <w:trPr>
          <w:trHeight w:val="270" w:hRule="atLeast"/>
        </w:trPr>
        <w:tc>
          <w:tcPr>
            <w:tcW w:w="1260"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w:t>
            </w:r>
          </w:p>
        </w:tc>
        <w:tc>
          <w:tcPr>
            <w:tcW w:w="21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群众团体事务</w:t>
            </w:r>
          </w:p>
        </w:tc>
        <w:tc>
          <w:tcPr>
            <w:tcW w:w="87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w:t>
            </w:r>
          </w:p>
        </w:tc>
        <w:tc>
          <w:tcPr>
            <w:tcW w:w="8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w:t>
            </w:r>
          </w:p>
        </w:tc>
        <w:tc>
          <w:tcPr>
            <w:tcW w:w="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5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9.33　</w:t>
            </w:r>
          </w:p>
        </w:tc>
      </w:tr>
      <w:tr>
        <w:tblPrEx>
          <w:tblCellMar>
            <w:top w:w="0" w:type="dxa"/>
            <w:left w:w="108" w:type="dxa"/>
            <w:bottom w:w="0" w:type="dxa"/>
            <w:right w:w="108" w:type="dxa"/>
          </w:tblCellMar>
        </w:tblPrEx>
        <w:trPr>
          <w:trHeight w:val="270" w:hRule="atLeast"/>
        </w:trPr>
        <w:tc>
          <w:tcPr>
            <w:tcW w:w="1260"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2012950</w:t>
            </w:r>
          </w:p>
        </w:tc>
        <w:tc>
          <w:tcPr>
            <w:tcW w:w="21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事业运行</w:t>
            </w:r>
          </w:p>
        </w:tc>
        <w:tc>
          <w:tcPr>
            <w:tcW w:w="87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59.21</w:t>
            </w:r>
          </w:p>
        </w:tc>
        <w:tc>
          <w:tcPr>
            <w:tcW w:w="8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49.88</w:t>
            </w:r>
          </w:p>
        </w:tc>
        <w:tc>
          <w:tcPr>
            <w:tcW w:w="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5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9.33　</w:t>
            </w:r>
          </w:p>
        </w:tc>
      </w:tr>
      <w:tr>
        <w:tblPrEx>
          <w:tblCellMar>
            <w:top w:w="0" w:type="dxa"/>
            <w:left w:w="108" w:type="dxa"/>
            <w:bottom w:w="0" w:type="dxa"/>
            <w:right w:w="108" w:type="dxa"/>
          </w:tblCellMar>
        </w:tblPrEx>
        <w:trPr>
          <w:trHeight w:val="270" w:hRule="atLeast"/>
        </w:trPr>
        <w:tc>
          <w:tcPr>
            <w:tcW w:w="1260"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2012950</w:t>
            </w:r>
          </w:p>
        </w:tc>
        <w:tc>
          <w:tcPr>
            <w:tcW w:w="210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其他群众团体事务支出</w:t>
            </w:r>
          </w:p>
        </w:tc>
        <w:tc>
          <w:tcPr>
            <w:tcW w:w="87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c>
          <w:tcPr>
            <w:tcW w:w="8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c>
          <w:tcPr>
            <w:tcW w:w="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6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05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pPr>
        <w:pStyle w:val="9"/>
        <w:rPr>
          <w:rFonts w:ascii="Times New Roman" w:hAnsi="Times New Roman" w:cs="Times New Roman" w:eastAsiaTheme="minorEastAsia"/>
        </w:rPr>
      </w:pPr>
      <w:r>
        <w:rPr>
          <w:rFonts w:hint="eastAsia" w:ascii="Times New Roman" w:hAnsi="Times New Roman" w:cs="Times New Roman" w:eastAsiaTheme="minorEastAsia"/>
        </w:rPr>
        <w:t>注：本表反映单位本年度取得的各项收入情况。</w:t>
      </w:r>
    </w:p>
    <w:p>
      <w:pPr>
        <w:pStyle w:val="9"/>
        <w:rPr>
          <w:rFonts w:ascii="Times New Roman" w:hAnsi="Times New Roman" w:cs="Times New Roman" w:eastAsiaTheme="minorEastAsia"/>
        </w:rPr>
      </w:pPr>
    </w:p>
    <w:p>
      <w:pPr>
        <w:pStyle w:val="9"/>
        <w:rPr>
          <w:rFonts w:ascii="Times New Roman" w:hAnsi="Times New Roman" w:cs="Times New Roman" w:eastAsiaTheme="minorEastAsia"/>
        </w:rPr>
      </w:pPr>
    </w:p>
    <w:p>
      <w:pPr>
        <w:pStyle w:val="9"/>
        <w:rPr>
          <w:rFonts w:ascii="Times New Roman" w:hAnsi="Times New Roman" w:cs="Times New Roman" w:eastAsiaTheme="minorEastAsia"/>
        </w:rPr>
      </w:pPr>
    </w:p>
    <w:p>
      <w:pPr>
        <w:pStyle w:val="9"/>
        <w:rPr>
          <w:rFonts w:ascii="Times New Roman" w:hAnsi="Times New Roman" w:cs="Times New Roman" w:eastAsiaTheme="minorEastAsia"/>
        </w:rPr>
      </w:pPr>
    </w:p>
    <w:p>
      <w:pPr>
        <w:pStyle w:val="10"/>
        <w:numPr>
          <w:ilvl w:val="0"/>
          <w:numId w:val="1"/>
        </w:numPr>
        <w:ind w:firstLineChars="0"/>
        <w:jc w:val="left"/>
        <w:outlineLvl w:val="1"/>
        <w:rPr>
          <w:rFonts w:ascii="黑体" w:hAnsi="仿宋" w:eastAsia="黑体"/>
          <w:sz w:val="32"/>
          <w:szCs w:val="32"/>
        </w:rPr>
      </w:pPr>
      <w:bookmarkStart w:id="8" w:name="_Toc931"/>
      <w:r>
        <w:rPr>
          <w:rFonts w:hint="eastAsia" w:ascii="黑体" w:hAnsi="仿宋" w:eastAsia="黑体"/>
          <w:sz w:val="32"/>
          <w:szCs w:val="32"/>
        </w:rPr>
        <w:t>支出决算表</w:t>
      </w:r>
      <w:bookmarkEnd w:id="8"/>
    </w:p>
    <w:tbl>
      <w:tblPr>
        <w:tblStyle w:val="6"/>
        <w:tblW w:w="8859" w:type="dxa"/>
        <w:tblInd w:w="93" w:type="dxa"/>
        <w:tblLayout w:type="fixed"/>
        <w:tblCellMar>
          <w:top w:w="0" w:type="dxa"/>
          <w:left w:w="108" w:type="dxa"/>
          <w:bottom w:w="0" w:type="dxa"/>
          <w:right w:w="108" w:type="dxa"/>
        </w:tblCellMar>
      </w:tblPr>
      <w:tblGrid>
        <w:gridCol w:w="436"/>
        <w:gridCol w:w="436"/>
        <w:gridCol w:w="436"/>
        <w:gridCol w:w="1117"/>
        <w:gridCol w:w="766"/>
        <w:gridCol w:w="851"/>
        <w:gridCol w:w="850"/>
        <w:gridCol w:w="1134"/>
        <w:gridCol w:w="709"/>
        <w:gridCol w:w="1888"/>
        <w:gridCol w:w="236"/>
      </w:tblGrid>
      <w:tr>
        <w:tblPrEx>
          <w:tblCellMar>
            <w:top w:w="0" w:type="dxa"/>
            <w:left w:w="108" w:type="dxa"/>
            <w:bottom w:w="0" w:type="dxa"/>
            <w:right w:w="108" w:type="dxa"/>
          </w:tblCellMar>
        </w:tblPrEx>
        <w:trPr>
          <w:gridAfter w:val="1"/>
          <w:wAfter w:w="236" w:type="dxa"/>
          <w:trHeight w:val="495" w:hRule="atLeast"/>
        </w:trPr>
        <w:tc>
          <w:tcPr>
            <w:tcW w:w="8623" w:type="dxa"/>
            <w:gridSpan w:val="10"/>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17"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76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5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5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597" w:type="dxa"/>
            <w:gridSpan w:val="2"/>
            <w:tcBorders>
              <w:top w:val="nil"/>
              <w:left w:val="nil"/>
              <w:bottom w:val="nil"/>
              <w:right w:val="nil"/>
            </w:tcBorders>
            <w:shd w:val="clear" w:color="auto" w:fill="auto"/>
            <w:noWrap/>
            <w:vAlign w:val="bottom"/>
          </w:tcPr>
          <w:p>
            <w:pPr>
              <w:widowControl/>
              <w:spacing w:line="240" w:lineRule="auto"/>
              <w:ind w:firstLine="1500" w:firstLineChars="750"/>
              <w:jc w:val="right"/>
              <w:rPr>
                <w:rFonts w:ascii="Arial" w:hAnsi="Arial" w:eastAsia="宋体" w:cs="Arial"/>
                <w:color w:val="000000"/>
                <w:kern w:val="0"/>
                <w:sz w:val="20"/>
                <w:szCs w:val="20"/>
              </w:rPr>
            </w:pPr>
            <w:r>
              <w:rPr>
                <w:rFonts w:hint="eastAsia" w:ascii="Arial" w:hAnsi="Arial" w:eastAsia="宋体" w:cs="Arial"/>
                <w:color w:val="000000"/>
                <w:kern w:val="0"/>
                <w:sz w:val="20"/>
                <w:szCs w:val="20"/>
              </w:rPr>
              <w:t>公开03表</w:t>
            </w:r>
          </w:p>
        </w:tc>
        <w:tc>
          <w:tcPr>
            <w:tcW w:w="236"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p>
        </w:tc>
      </w:tr>
      <w:tr>
        <w:tblPrEx>
          <w:tblCellMar>
            <w:top w:w="0" w:type="dxa"/>
            <w:left w:w="108" w:type="dxa"/>
            <w:bottom w:w="0" w:type="dxa"/>
            <w:right w:w="108" w:type="dxa"/>
          </w:tblCellMar>
        </w:tblPrEx>
        <w:trPr>
          <w:gridAfter w:val="1"/>
          <w:wAfter w:w="236" w:type="dxa"/>
          <w:trHeight w:val="315" w:hRule="atLeast"/>
        </w:trPr>
        <w:tc>
          <w:tcPr>
            <w:tcW w:w="2425" w:type="dxa"/>
            <w:gridSpan w:val="4"/>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单位：</w:t>
            </w:r>
          </w:p>
        </w:tc>
        <w:tc>
          <w:tcPr>
            <w:tcW w:w="76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851" w:type="dxa"/>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85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34" w:type="dxa"/>
            <w:tcBorders>
              <w:top w:val="nil"/>
              <w:left w:val="nil"/>
              <w:bottom w:val="single" w:color="auto" w:sz="4" w:space="0"/>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597" w:type="dxa"/>
            <w:gridSpan w:val="2"/>
            <w:tcBorders>
              <w:top w:val="nil"/>
              <w:left w:val="nil"/>
              <w:bottom w:val="single" w:color="auto" w:sz="4" w:space="0"/>
              <w:right w:val="nil"/>
            </w:tcBorders>
            <w:shd w:val="clear" w:color="auto" w:fill="auto"/>
            <w:noWrap/>
            <w:vAlign w:val="bottom"/>
          </w:tcPr>
          <w:p>
            <w:pPr>
              <w:widowControl/>
              <w:spacing w:line="240" w:lineRule="auto"/>
              <w:ind w:right="79"/>
              <w:jc w:val="center"/>
              <w:rPr>
                <w:rFonts w:ascii="宋体" w:hAnsi="宋体" w:eastAsia="宋体" w:cs="Arial"/>
                <w:color w:val="000000"/>
                <w:kern w:val="0"/>
                <w:sz w:val="20"/>
                <w:szCs w:val="20"/>
              </w:rPr>
            </w:pPr>
            <w:r>
              <w:rPr>
                <w:rFonts w:hint="eastAsia" w:ascii="宋体" w:hAnsi="宋体" w:eastAsia="宋体" w:cs="Arial"/>
                <w:color w:val="000000"/>
                <w:kern w:val="0"/>
                <w:sz w:val="24"/>
                <w:szCs w:val="24"/>
              </w:rPr>
              <w:t xml:space="preserve">        </w:t>
            </w:r>
            <w:r>
              <w:rPr>
                <w:rFonts w:hint="eastAsia" w:ascii="宋体" w:hAnsi="宋体" w:eastAsia="宋体" w:cs="Arial"/>
                <w:color w:val="000000"/>
                <w:kern w:val="0"/>
                <w:sz w:val="20"/>
                <w:szCs w:val="20"/>
              </w:rPr>
              <w:t xml:space="preserve">   单位：万元</w:t>
            </w:r>
          </w:p>
        </w:tc>
      </w:tr>
      <w:tr>
        <w:tblPrEx>
          <w:tblCellMar>
            <w:top w:w="0" w:type="dxa"/>
            <w:left w:w="108" w:type="dxa"/>
            <w:bottom w:w="0" w:type="dxa"/>
            <w:right w:w="108" w:type="dxa"/>
          </w:tblCellMar>
        </w:tblPrEx>
        <w:trPr>
          <w:gridAfter w:val="1"/>
          <w:wAfter w:w="236" w:type="dxa"/>
          <w:trHeight w:val="308" w:hRule="atLeast"/>
        </w:trPr>
        <w:tc>
          <w:tcPr>
            <w:tcW w:w="2425"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76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85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850" w:type="dxa"/>
            <w:vMerge w:val="restart"/>
            <w:tcBorders>
              <w:top w:val="single" w:color="000000" w:sz="8" w:space="0"/>
              <w:left w:val="nil"/>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888"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gridAfter w:val="1"/>
          <w:wAfter w:w="236" w:type="dxa"/>
          <w:trHeight w:val="976"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117"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766"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850" w:type="dxa"/>
            <w:vMerge w:val="continue"/>
            <w:tcBorders>
              <w:top w:val="single" w:color="000000" w:sz="8" w:space="0"/>
              <w:left w:val="nil"/>
              <w:bottom w:val="single" w:color="000000"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888" w:type="dxa"/>
            <w:vMerge w:val="continue"/>
            <w:tcBorders>
              <w:left w:val="single" w:color="auto" w:sz="4" w:space="0"/>
              <w:bottom w:val="nil"/>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236" w:type="dxa"/>
          <w:trHeight w:val="308" w:hRule="atLeast"/>
        </w:trPr>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59.21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　</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59.21　</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群众团体事务</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75.72</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59.21</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236" w:type="dxa"/>
          <w:trHeight w:val="63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2012950</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事业运行</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59.21</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59.21</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2012999</w:t>
            </w:r>
          </w:p>
        </w:tc>
        <w:tc>
          <w:tcPr>
            <w:tcW w:w="11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其他群众团体事务支出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18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bl>
    <w:p>
      <w:pPr>
        <w:pStyle w:val="9"/>
        <w:rPr>
          <w:rFonts w:ascii="Times New Roman" w:hAnsi="Times New Roman" w:cs="Times New Roman" w:eastAsiaTheme="minorEastAsia"/>
        </w:rPr>
      </w:pPr>
      <w:r>
        <w:rPr>
          <w:rFonts w:hint="eastAsia" w:ascii="Times New Roman" w:hAnsi="Times New Roman" w:cs="Times New Roman" w:eastAsiaTheme="minorEastAsia"/>
        </w:rPr>
        <w:t>注：本表反映单位本年度各项支出情况。</w:t>
      </w:r>
    </w:p>
    <w:p>
      <w:pPr>
        <w:pStyle w:val="10"/>
        <w:numPr>
          <w:ilvl w:val="0"/>
          <w:numId w:val="1"/>
        </w:numPr>
        <w:ind w:firstLineChars="0"/>
        <w:jc w:val="left"/>
        <w:outlineLvl w:val="1"/>
        <w:rPr>
          <w:rFonts w:ascii="黑体" w:hAnsi="仿宋" w:eastAsia="黑体"/>
          <w:sz w:val="32"/>
          <w:szCs w:val="32"/>
        </w:rPr>
      </w:pPr>
      <w:bookmarkStart w:id="9" w:name="_Toc9519"/>
      <w:r>
        <w:rPr>
          <w:rFonts w:hint="eastAsia" w:ascii="黑体" w:hAnsi="仿宋" w:eastAsia="黑体"/>
          <w:sz w:val="32"/>
          <w:szCs w:val="32"/>
        </w:rPr>
        <w:t>财政拨款收入支出决算总表</w:t>
      </w:r>
      <w:bookmarkEnd w:id="9"/>
    </w:p>
    <w:tbl>
      <w:tblPr>
        <w:tblStyle w:val="6"/>
        <w:tblW w:w="9512" w:type="dxa"/>
        <w:tblInd w:w="93" w:type="dxa"/>
        <w:tblLayout w:type="fixed"/>
        <w:tblCellMar>
          <w:top w:w="0" w:type="dxa"/>
          <w:left w:w="108" w:type="dxa"/>
          <w:bottom w:w="0" w:type="dxa"/>
          <w:right w:w="108" w:type="dxa"/>
        </w:tblCellMar>
      </w:tblPr>
      <w:tblGrid>
        <w:gridCol w:w="2452"/>
        <w:gridCol w:w="633"/>
        <w:gridCol w:w="133"/>
        <w:gridCol w:w="125"/>
        <w:gridCol w:w="1987"/>
        <w:gridCol w:w="766"/>
        <w:gridCol w:w="629"/>
        <w:gridCol w:w="363"/>
        <w:gridCol w:w="148"/>
        <w:gridCol w:w="844"/>
        <w:gridCol w:w="993"/>
        <w:gridCol w:w="439"/>
      </w:tblGrid>
      <w:tr>
        <w:tblPrEx>
          <w:tblCellMar>
            <w:top w:w="0" w:type="dxa"/>
            <w:left w:w="108" w:type="dxa"/>
            <w:bottom w:w="0" w:type="dxa"/>
            <w:right w:w="108" w:type="dxa"/>
          </w:tblCellMar>
        </w:tblPrEx>
        <w:trPr>
          <w:gridAfter w:val="1"/>
          <w:wAfter w:w="439" w:type="dxa"/>
          <w:trHeight w:val="540" w:hRule="atLeast"/>
        </w:trPr>
        <w:tc>
          <w:tcPr>
            <w:tcW w:w="8080" w:type="dxa"/>
            <w:gridSpan w:val="10"/>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财政拨款收入支出决算总表</w:t>
            </w:r>
          </w:p>
        </w:tc>
        <w:tc>
          <w:tcPr>
            <w:tcW w:w="993" w:type="dxa"/>
            <w:tcBorders>
              <w:top w:val="nil"/>
              <w:left w:val="nil"/>
              <w:bottom w:val="nil"/>
              <w:right w:val="nil"/>
            </w:tcBorders>
          </w:tcPr>
          <w:p>
            <w:pPr>
              <w:widowControl/>
              <w:spacing w:line="240" w:lineRule="auto"/>
              <w:jc w:val="center"/>
              <w:rPr>
                <w:rFonts w:ascii="黑体" w:hAnsi="Arial" w:eastAsia="黑体" w:cs="Arial"/>
                <w:color w:val="000000"/>
                <w:kern w:val="0"/>
                <w:sz w:val="36"/>
                <w:szCs w:val="36"/>
              </w:rPr>
            </w:pPr>
          </w:p>
        </w:tc>
      </w:tr>
      <w:tr>
        <w:tblPrEx>
          <w:tblCellMar>
            <w:top w:w="0" w:type="dxa"/>
            <w:left w:w="108" w:type="dxa"/>
            <w:bottom w:w="0" w:type="dxa"/>
            <w:right w:w="108" w:type="dxa"/>
          </w:tblCellMar>
        </w:tblPrEx>
        <w:trPr>
          <w:trHeight w:val="255" w:hRule="atLeast"/>
        </w:trPr>
        <w:tc>
          <w:tcPr>
            <w:tcW w:w="3085"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58"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3382" w:type="dxa"/>
            <w:gridSpan w:val="3"/>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11"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837" w:type="dxa"/>
            <w:gridSpan w:val="2"/>
            <w:tcBorders>
              <w:top w:val="nil"/>
              <w:left w:val="nil"/>
              <w:bottom w:val="nil"/>
              <w:right w:val="nil"/>
            </w:tcBorders>
            <w:shd w:val="clear" w:color="auto" w:fill="auto"/>
            <w:noWrap/>
            <w:vAlign w:val="bottom"/>
          </w:tcPr>
          <w:p>
            <w:pPr>
              <w:widowControl/>
              <w:spacing w:line="240" w:lineRule="auto"/>
              <w:jc w:val="right"/>
              <w:rPr>
                <w:rFonts w:ascii="Arial" w:hAnsi="Arial" w:eastAsia="宋体" w:cs="Arial"/>
                <w:color w:val="000000"/>
                <w:kern w:val="0"/>
                <w:sz w:val="20"/>
                <w:szCs w:val="20"/>
              </w:rPr>
            </w:pPr>
            <w:r>
              <w:rPr>
                <w:rFonts w:hint="eastAsia" w:ascii="Arial" w:hAnsi="Arial" w:eastAsia="宋体" w:cs="Arial"/>
                <w:color w:val="000000"/>
                <w:kern w:val="0"/>
                <w:sz w:val="20"/>
                <w:szCs w:val="20"/>
              </w:rPr>
              <w:t>公开04表</w:t>
            </w:r>
          </w:p>
        </w:tc>
        <w:tc>
          <w:tcPr>
            <w:tcW w:w="439"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r>
      <w:tr>
        <w:tblPrEx>
          <w:tblCellMar>
            <w:top w:w="0" w:type="dxa"/>
            <w:left w:w="108" w:type="dxa"/>
            <w:bottom w:w="0" w:type="dxa"/>
            <w:right w:w="108" w:type="dxa"/>
          </w:tblCellMar>
        </w:tblPrEx>
        <w:trPr>
          <w:gridAfter w:val="1"/>
          <w:wAfter w:w="439" w:type="dxa"/>
          <w:trHeight w:val="315" w:hRule="atLeast"/>
        </w:trPr>
        <w:tc>
          <w:tcPr>
            <w:tcW w:w="3085" w:type="dxa"/>
            <w:gridSpan w:val="2"/>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单位：</w:t>
            </w:r>
          </w:p>
        </w:tc>
        <w:tc>
          <w:tcPr>
            <w:tcW w:w="258" w:type="dxa"/>
            <w:gridSpan w:val="2"/>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3382" w:type="dxa"/>
            <w:gridSpan w:val="3"/>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11"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837"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单位：万元</w:t>
            </w:r>
          </w:p>
        </w:tc>
      </w:tr>
      <w:tr>
        <w:tblPrEx>
          <w:tblCellMar>
            <w:top w:w="0" w:type="dxa"/>
            <w:left w:w="108" w:type="dxa"/>
            <w:bottom w:w="0" w:type="dxa"/>
            <w:right w:w="108" w:type="dxa"/>
          </w:tblCellMar>
        </w:tblPrEx>
        <w:trPr>
          <w:gridAfter w:val="1"/>
          <w:wAfter w:w="439" w:type="dxa"/>
          <w:trHeight w:val="308" w:hRule="atLeast"/>
        </w:trPr>
        <w:tc>
          <w:tcPr>
            <w:tcW w:w="3218"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585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gridAfter w:val="1"/>
          <w:wAfter w:w="439" w:type="dxa"/>
          <w:trHeight w:val="1238"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项目（按功能分类）</w:t>
            </w:r>
          </w:p>
        </w:tc>
        <w:tc>
          <w:tcPr>
            <w:tcW w:w="766" w:type="dxa"/>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9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99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一、一般公共预算财政拨款</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一、一般公共服务支出</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66.40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66.40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二、政府性基金预算财政拨款</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二、外交支出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tcPr>
          <w:p>
            <w:pPr>
              <w:rPr>
                <w:rFonts w:cs="Arial"/>
                <w:color w:val="000000"/>
                <w:sz w:val="22"/>
              </w:rPr>
            </w:pPr>
            <w:r>
              <w:rPr>
                <w:rFonts w:hint="eastAsia" w:cs="Arial"/>
                <w:color w:val="000000"/>
                <w:sz w:val="22"/>
              </w:rPr>
              <w:t>三、国有资本经营预算财政拨款</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三、国防支出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四、公共安全支出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五、教育支出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六、科学技术支出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七、文化旅游体育与传媒支出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八、社会保障和就业支出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九、卫生健康支出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十、节能环保支出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十一、城乡社区支出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十二、农林水支出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十三、交通运输支出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十四、资源勘探信息等支出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十五、商业服务业等支出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single" w:color="auto" w:sz="4" w:space="0"/>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十六、金融支出</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十七、援助其他地区支出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十八、自然资源海洋气象等支出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single" w:color="auto" w:sz="4" w:space="0"/>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十九、住房保障支出</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二十、粮油物资储备支出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cs="Arial"/>
                <w:color w:val="000000"/>
                <w:sz w:val="22"/>
              </w:rPr>
            </w:pPr>
            <w:r>
              <w:rPr>
                <w:rFonts w:hint="eastAsia" w:cs="Arial"/>
                <w:color w:val="000000"/>
                <w:sz w:val="22"/>
              </w:rPr>
              <w:t>二十一、国有资本经营预算支出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000000"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二十二、灾害防治及应急管理支出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nil"/>
              <w:left w:val="single" w:color="000000" w:sz="8" w:space="0"/>
              <w:bottom w:val="single" w:color="auto" w:sz="4" w:space="0"/>
              <w:right w:val="single" w:color="000000"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nil"/>
              <w:left w:val="nil"/>
              <w:bottom w:val="single" w:color="auto" w:sz="4" w:space="0"/>
              <w:right w:val="nil"/>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二十三、其他支出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nil"/>
              <w:left w:val="nil"/>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二十四、债务还本支出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Arial"/>
                <w:color w:val="000000"/>
                <w:sz w:val="22"/>
              </w:rPr>
            </w:pPr>
            <w:r>
              <w:rPr>
                <w:rFonts w:hint="eastAsia" w:cs="Arial"/>
                <w:color w:val="000000"/>
                <w:sz w:val="22"/>
              </w:rPr>
              <w:t>二十五、债务付息支出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b/>
                <w:bCs/>
                <w:color w:val="000000"/>
                <w:kern w:val="0"/>
                <w:sz w:val="22"/>
              </w:rPr>
            </w:pPr>
            <w:r>
              <w:rPr>
                <w:rFonts w:hint="eastAsia" w:cs="Arial"/>
                <w:color w:val="000000"/>
                <w:sz w:val="22"/>
              </w:rPr>
              <w:t>二十六、抗疫特别国债安排的支出</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color w:val="000000"/>
                <w:kern w:val="0"/>
                <w:sz w:val="22"/>
              </w:rPr>
              <w:t>66.40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66.40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220" w:firstLineChars="100"/>
              <w:jc w:val="left"/>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220" w:firstLineChars="100"/>
              <w:jc w:val="left"/>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xml:space="preserve">   </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国有资本经营预算财政拨款</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p>
        </w:tc>
      </w:tr>
      <w:tr>
        <w:tblPrEx>
          <w:tblCellMar>
            <w:top w:w="0" w:type="dxa"/>
            <w:left w:w="108" w:type="dxa"/>
            <w:bottom w:w="0" w:type="dxa"/>
            <w:right w:w="108" w:type="dxa"/>
          </w:tblCellMar>
        </w:tblPrEx>
        <w:trPr>
          <w:gridAfter w:val="1"/>
          <w:wAfter w:w="439" w:type="dxa"/>
          <w:trHeight w:val="390" w:hRule="atLeast"/>
        </w:trPr>
        <w:tc>
          <w:tcPr>
            <w:tcW w:w="24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7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21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b/>
                <w:bCs/>
                <w:color w:val="000000"/>
                <w:kern w:val="0"/>
                <w:sz w:val="22"/>
              </w:rPr>
            </w:pPr>
            <w:r>
              <w:rPr>
                <w:rFonts w:hint="eastAsia" w:ascii="宋体" w:hAnsi="宋体" w:eastAsia="宋体" w:cs="Arial"/>
                <w:color w:val="000000"/>
                <w:kern w:val="0"/>
                <w:sz w:val="22"/>
              </w:rPr>
              <w:t>66.40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66.40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Arial" w:hAnsi="Arial" w:eastAsia="宋体" w:cs="Arial"/>
                <w:color w:val="000000"/>
                <w:kern w:val="0"/>
                <w:sz w:val="20"/>
                <w:szCs w:val="20"/>
              </w:rPr>
            </w:pPr>
            <w:r>
              <w:rPr>
                <w:rFonts w:hint="eastAsia" w:ascii="宋体" w:hAnsi="宋体" w:eastAsia="宋体" w:cs="Arial"/>
                <w:color w:val="000000"/>
                <w:kern w:val="0"/>
                <w:sz w:val="22"/>
              </w:rPr>
              <w:t>0.00</w:t>
            </w:r>
          </w:p>
        </w:tc>
      </w:tr>
    </w:tbl>
    <w:p>
      <w:pPr>
        <w:pStyle w:val="9"/>
        <w:rPr>
          <w:rFonts w:ascii="Times New Roman" w:hAnsi="Times New Roman" w:cs="Times New Roman" w:eastAsiaTheme="minorEastAsia"/>
        </w:rPr>
      </w:pPr>
      <w:r>
        <w:rPr>
          <w:rFonts w:hint="eastAsia" w:ascii="Times New Roman" w:hAnsi="Times New Roman" w:cs="Times New Roman" w:eastAsiaTheme="minorEastAsia"/>
        </w:rPr>
        <w:t>注：本表反映单位本年度一般公共预算财政拨款、政府性基金预算财政拨款和国有资本经营预算财政拨款的总收支和年末结转结余情况。</w:t>
      </w:r>
    </w:p>
    <w:p>
      <w:pPr>
        <w:pStyle w:val="10"/>
        <w:numPr>
          <w:ilvl w:val="0"/>
          <w:numId w:val="1"/>
        </w:numPr>
        <w:ind w:firstLineChars="0"/>
        <w:jc w:val="left"/>
        <w:outlineLvl w:val="1"/>
        <w:rPr>
          <w:rFonts w:ascii="黑体" w:hAnsi="仿宋" w:eastAsia="黑体"/>
          <w:sz w:val="32"/>
          <w:szCs w:val="32"/>
        </w:rPr>
      </w:pPr>
      <w:bookmarkStart w:id="10" w:name="_Toc30438"/>
      <w:r>
        <w:rPr>
          <w:rFonts w:hint="eastAsia" w:ascii="黑体" w:hAnsi="仿宋" w:eastAsia="黑体"/>
          <w:sz w:val="32"/>
          <w:szCs w:val="32"/>
        </w:rPr>
        <w:t>一般公共预算财政拨款支出决算表</w:t>
      </w:r>
      <w:bookmarkEnd w:id="10"/>
    </w:p>
    <w:tbl>
      <w:tblPr>
        <w:tblStyle w:val="6"/>
        <w:tblW w:w="8216" w:type="dxa"/>
        <w:jc w:val="center"/>
        <w:tblLayout w:type="fixed"/>
        <w:tblCellMar>
          <w:top w:w="0" w:type="dxa"/>
          <w:left w:w="108" w:type="dxa"/>
          <w:bottom w:w="0" w:type="dxa"/>
          <w:right w:w="108" w:type="dxa"/>
        </w:tblCellMar>
      </w:tblPr>
      <w:tblGrid>
        <w:gridCol w:w="1291"/>
        <w:gridCol w:w="389"/>
        <w:gridCol w:w="1110"/>
        <w:gridCol w:w="1701"/>
        <w:gridCol w:w="1069"/>
        <w:gridCol w:w="491"/>
        <w:gridCol w:w="2126"/>
        <w:gridCol w:w="39"/>
      </w:tblGrid>
      <w:tr>
        <w:tblPrEx>
          <w:tblCellMar>
            <w:top w:w="0" w:type="dxa"/>
            <w:left w:w="108" w:type="dxa"/>
            <w:bottom w:w="0" w:type="dxa"/>
            <w:right w:w="108" w:type="dxa"/>
          </w:tblCellMar>
        </w:tblPrEx>
        <w:trPr>
          <w:gridAfter w:val="1"/>
          <w:wAfter w:w="39" w:type="dxa"/>
          <w:trHeight w:val="540" w:hRule="atLeast"/>
          <w:jc w:val="center"/>
        </w:trPr>
        <w:tc>
          <w:tcPr>
            <w:tcW w:w="8177" w:type="dxa"/>
            <w:gridSpan w:val="7"/>
            <w:tcBorders>
              <w:top w:val="nil"/>
              <w:left w:val="nil"/>
              <w:bottom w:val="nil"/>
              <w:right w:val="nil"/>
            </w:tcBorders>
            <w:shd w:val="clear" w:color="auto" w:fill="auto"/>
            <w:noWrap/>
            <w:vAlign w:val="bottom"/>
          </w:tcPr>
          <w:p>
            <w:pPr>
              <w:widowControl/>
              <w:spacing w:line="240" w:lineRule="auto"/>
              <w:jc w:val="center"/>
              <w:rPr>
                <w:rFonts w:ascii="黑体" w:hAnsi="Arial" w:eastAsia="黑体" w:cs="Arial"/>
                <w:color w:val="000000"/>
                <w:kern w:val="0"/>
                <w:sz w:val="36"/>
                <w:szCs w:val="36"/>
              </w:rPr>
            </w:pPr>
            <w:r>
              <w:rPr>
                <w:rFonts w:hint="eastAsia" w:ascii="黑体" w:hAnsi="Arial" w:eastAsia="黑体" w:cs="Arial"/>
                <w:color w:val="000000"/>
                <w:kern w:val="0"/>
                <w:sz w:val="36"/>
                <w:szCs w:val="36"/>
              </w:rPr>
              <w:t>一般公共预算财政拨款支出决算表</w:t>
            </w:r>
          </w:p>
          <w:p>
            <w:pPr>
              <w:widowControl/>
              <w:spacing w:line="240" w:lineRule="auto"/>
              <w:jc w:val="right"/>
              <w:rPr>
                <w:rFonts w:ascii="黑体" w:hAnsi="Arial" w:eastAsia="黑体" w:cs="Arial"/>
                <w:kern w:val="0"/>
                <w:sz w:val="44"/>
                <w:szCs w:val="44"/>
              </w:rPr>
            </w:pPr>
            <w:r>
              <w:rPr>
                <w:rFonts w:hint="eastAsia" w:ascii="宋体" w:hAnsi="宋体" w:eastAsia="宋体" w:cs="Arial"/>
                <w:kern w:val="0"/>
                <w:sz w:val="20"/>
                <w:szCs w:val="20"/>
              </w:rPr>
              <w:t>公开05表</w:t>
            </w:r>
          </w:p>
        </w:tc>
      </w:tr>
      <w:tr>
        <w:tblPrEx>
          <w:tblCellMar>
            <w:top w:w="0" w:type="dxa"/>
            <w:left w:w="108" w:type="dxa"/>
            <w:bottom w:w="0" w:type="dxa"/>
            <w:right w:w="108" w:type="dxa"/>
          </w:tblCellMar>
        </w:tblPrEx>
        <w:trPr>
          <w:trHeight w:val="510" w:hRule="atLeast"/>
          <w:jc w:val="center"/>
        </w:trPr>
        <w:tc>
          <w:tcPr>
            <w:tcW w:w="1680" w:type="dxa"/>
            <w:gridSpan w:val="2"/>
            <w:tcBorders>
              <w:top w:val="nil"/>
              <w:left w:val="nil"/>
              <w:bottom w:val="nil"/>
              <w:right w:val="nil"/>
            </w:tcBorders>
            <w:shd w:val="clear" w:color="auto" w:fill="auto"/>
            <w:noWrap/>
            <w:vAlign w:val="center"/>
          </w:tcPr>
          <w:p>
            <w:pPr>
              <w:widowControl/>
              <w:spacing w:line="240" w:lineRule="auto"/>
              <w:jc w:val="left"/>
              <w:rPr>
                <w:rFonts w:ascii="宋体" w:hAnsi="宋体" w:eastAsia="宋体" w:cs="Arial"/>
                <w:kern w:val="0"/>
                <w:sz w:val="24"/>
                <w:szCs w:val="24"/>
              </w:rPr>
            </w:pPr>
            <w:r>
              <w:rPr>
                <w:rFonts w:hint="eastAsia" w:ascii="宋体" w:hAnsi="宋体" w:eastAsia="宋体" w:cs="Arial"/>
                <w:kern w:val="0"/>
                <w:sz w:val="24"/>
                <w:szCs w:val="24"/>
              </w:rPr>
              <w:t>单位：</w:t>
            </w:r>
          </w:p>
        </w:tc>
        <w:tc>
          <w:tcPr>
            <w:tcW w:w="111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Arial"/>
                <w:kern w:val="0"/>
                <w:sz w:val="24"/>
                <w:szCs w:val="24"/>
              </w:rPr>
            </w:pPr>
          </w:p>
        </w:tc>
        <w:tc>
          <w:tcPr>
            <w:tcW w:w="2770" w:type="dxa"/>
            <w:gridSpan w:val="2"/>
            <w:tcBorders>
              <w:top w:val="nil"/>
              <w:left w:val="nil"/>
              <w:bottom w:val="nil"/>
              <w:right w:val="nil"/>
            </w:tcBorders>
            <w:shd w:val="clear" w:color="auto" w:fill="auto"/>
            <w:noWrap/>
            <w:vAlign w:val="center"/>
          </w:tcPr>
          <w:p>
            <w:pPr>
              <w:widowControl/>
              <w:spacing w:line="240" w:lineRule="auto"/>
              <w:jc w:val="right"/>
              <w:rPr>
                <w:rFonts w:ascii="宋体" w:hAnsi="宋体" w:eastAsia="宋体" w:cs="Arial"/>
                <w:kern w:val="0"/>
                <w:sz w:val="24"/>
                <w:szCs w:val="24"/>
              </w:rPr>
            </w:pPr>
          </w:p>
        </w:tc>
        <w:tc>
          <w:tcPr>
            <w:tcW w:w="2656" w:type="dxa"/>
            <w:gridSpan w:val="3"/>
            <w:tcBorders>
              <w:top w:val="nil"/>
              <w:left w:val="nil"/>
              <w:bottom w:val="nil"/>
              <w:right w:val="nil"/>
            </w:tcBorders>
            <w:shd w:val="clear" w:color="auto" w:fill="auto"/>
            <w:noWrap/>
            <w:vAlign w:val="center"/>
          </w:tcPr>
          <w:p>
            <w:pPr>
              <w:widowControl/>
              <w:spacing w:line="240" w:lineRule="auto"/>
              <w:jc w:val="right"/>
              <w:rPr>
                <w:rFonts w:ascii="宋体" w:hAnsi="宋体" w:eastAsia="宋体" w:cs="Arial"/>
                <w:kern w:val="0"/>
                <w:sz w:val="20"/>
                <w:szCs w:val="20"/>
              </w:rPr>
            </w:pPr>
            <w:r>
              <w:rPr>
                <w:rFonts w:hint="eastAsia" w:ascii="宋体" w:hAnsi="宋体" w:eastAsia="宋体" w:cs="Arial"/>
                <w:kern w:val="0"/>
                <w:sz w:val="20"/>
                <w:szCs w:val="20"/>
              </w:rPr>
              <w:t>单位：万元</w:t>
            </w:r>
          </w:p>
        </w:tc>
      </w:tr>
      <w:tr>
        <w:tblPrEx>
          <w:tblCellMar>
            <w:top w:w="0" w:type="dxa"/>
            <w:left w:w="108" w:type="dxa"/>
            <w:bottom w:w="0" w:type="dxa"/>
            <w:right w:w="108" w:type="dxa"/>
          </w:tblCellMar>
        </w:tblPrEx>
        <w:trPr>
          <w:gridAfter w:val="1"/>
          <w:wAfter w:w="39" w:type="dxa"/>
          <w:trHeight w:val="510" w:hRule="atLeast"/>
          <w:jc w:val="center"/>
        </w:trPr>
        <w:tc>
          <w:tcPr>
            <w:tcW w:w="279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kern w:val="0"/>
                <w:sz w:val="24"/>
                <w:szCs w:val="24"/>
              </w:rPr>
            </w:pPr>
            <w:r>
              <w:rPr>
                <w:rFonts w:hint="eastAsia" w:ascii="宋体" w:hAnsi="宋体" w:eastAsia="宋体" w:cs="Arial"/>
                <w:kern w:val="0"/>
                <w:sz w:val="24"/>
                <w:szCs w:val="24"/>
              </w:rPr>
              <w:t>项   目</w:t>
            </w:r>
          </w:p>
        </w:tc>
        <w:tc>
          <w:tcPr>
            <w:tcW w:w="538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kern w:val="0"/>
                <w:sz w:val="24"/>
                <w:szCs w:val="24"/>
              </w:rPr>
            </w:pPr>
            <w:r>
              <w:rPr>
                <w:rFonts w:hint="eastAsia" w:ascii="宋体" w:hAnsi="宋体" w:eastAsia="宋体" w:cs="Arial"/>
                <w:kern w:val="0"/>
                <w:sz w:val="24"/>
                <w:szCs w:val="24"/>
              </w:rPr>
              <w:t>本年支出</w:t>
            </w:r>
          </w:p>
        </w:tc>
      </w:tr>
      <w:tr>
        <w:tblPrEx>
          <w:tblCellMar>
            <w:top w:w="0" w:type="dxa"/>
            <w:left w:w="108" w:type="dxa"/>
            <w:bottom w:w="0" w:type="dxa"/>
            <w:right w:w="108" w:type="dxa"/>
          </w:tblCellMar>
        </w:tblPrEx>
        <w:trPr>
          <w:gridAfter w:val="1"/>
          <w:wAfter w:w="39" w:type="dxa"/>
          <w:trHeight w:val="540" w:hRule="atLeast"/>
          <w:jc w:val="center"/>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1499"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560"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gridAfter w:val="1"/>
          <w:wAfter w:w="39" w:type="dxa"/>
          <w:trHeight w:val="435" w:hRule="atLeast"/>
          <w:jc w:val="center"/>
        </w:trPr>
        <w:tc>
          <w:tcPr>
            <w:tcW w:w="27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49.88　</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　</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14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　</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49.88　</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　</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w:t>
            </w:r>
          </w:p>
        </w:tc>
        <w:tc>
          <w:tcPr>
            <w:tcW w:w="14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群众团体事务</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66.40</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49.88</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2012950</w:t>
            </w:r>
          </w:p>
        </w:tc>
        <w:tc>
          <w:tcPr>
            <w:tcW w:w="14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事业运行</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49.88</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49.88</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2012999</w:t>
            </w:r>
          </w:p>
        </w:tc>
        <w:tc>
          <w:tcPr>
            <w:tcW w:w="14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其他群众团体事务支出</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0.00</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16.51</w:t>
            </w:r>
          </w:p>
        </w:tc>
      </w:tr>
    </w:tbl>
    <w:p>
      <w:pPr>
        <w:pStyle w:val="9"/>
        <w:rPr>
          <w:rFonts w:ascii="Times New Roman" w:hAnsi="Times New Roman" w:cs="Times New Roman" w:eastAsiaTheme="minorEastAsia"/>
        </w:rPr>
      </w:pPr>
      <w:r>
        <w:rPr>
          <w:rFonts w:hint="eastAsia" w:ascii="Times New Roman" w:hAnsi="Times New Roman" w:cs="Times New Roman" w:eastAsiaTheme="minorEastAsia"/>
        </w:rPr>
        <w:t>注：本表反映单位本年度一般公共预算财政拨款支出情况。</w:t>
      </w:r>
    </w:p>
    <w:p>
      <w:pPr>
        <w:pStyle w:val="10"/>
        <w:numPr>
          <w:ilvl w:val="0"/>
          <w:numId w:val="1"/>
        </w:numPr>
        <w:ind w:firstLineChars="0"/>
        <w:jc w:val="left"/>
        <w:outlineLvl w:val="1"/>
        <w:rPr>
          <w:rFonts w:ascii="黑体" w:hAnsi="仿宋" w:eastAsia="黑体"/>
          <w:sz w:val="32"/>
          <w:szCs w:val="32"/>
        </w:rPr>
      </w:pPr>
      <w:bookmarkStart w:id="11" w:name="_Toc10780"/>
      <w:r>
        <w:rPr>
          <w:rFonts w:hint="eastAsia" w:ascii="黑体" w:hAnsi="仿宋" w:eastAsia="黑体"/>
          <w:sz w:val="32"/>
          <w:szCs w:val="32"/>
        </w:rPr>
        <w:t>一般公共预算财政拨款基本支出决算表</w:t>
      </w:r>
      <w:bookmarkEnd w:id="11"/>
      <w:r>
        <w:rPr>
          <w:rFonts w:hint="eastAsia" w:ascii="黑体" w:hAnsi="仿宋" w:eastAsia="黑体"/>
          <w:sz w:val="32"/>
          <w:szCs w:val="32"/>
        </w:rPr>
        <w:t xml:space="preserve"> </w:t>
      </w:r>
    </w:p>
    <w:tbl>
      <w:tblPr>
        <w:tblStyle w:val="6"/>
        <w:tblW w:w="10272" w:type="dxa"/>
        <w:tblInd w:w="-318" w:type="dxa"/>
        <w:tblLayout w:type="fixed"/>
        <w:tblCellMar>
          <w:top w:w="0" w:type="dxa"/>
          <w:left w:w="108" w:type="dxa"/>
          <w:bottom w:w="0" w:type="dxa"/>
          <w:right w:w="108" w:type="dxa"/>
        </w:tblCellMar>
      </w:tblPr>
      <w:tblGrid>
        <w:gridCol w:w="749"/>
        <w:gridCol w:w="1945"/>
        <w:gridCol w:w="766"/>
        <w:gridCol w:w="200"/>
        <w:gridCol w:w="241"/>
        <w:gridCol w:w="308"/>
        <w:gridCol w:w="617"/>
        <w:gridCol w:w="1129"/>
        <w:gridCol w:w="818"/>
        <w:gridCol w:w="501"/>
        <w:gridCol w:w="248"/>
        <w:gridCol w:w="495"/>
        <w:gridCol w:w="1649"/>
        <w:gridCol w:w="606"/>
      </w:tblGrid>
      <w:tr>
        <w:tblPrEx>
          <w:tblCellMar>
            <w:top w:w="0" w:type="dxa"/>
            <w:left w:w="108" w:type="dxa"/>
            <w:bottom w:w="0" w:type="dxa"/>
            <w:right w:w="108" w:type="dxa"/>
          </w:tblCellMar>
        </w:tblPrEx>
        <w:trPr>
          <w:trHeight w:val="440" w:hRule="atLeast"/>
        </w:trPr>
        <w:tc>
          <w:tcPr>
            <w:tcW w:w="10272" w:type="dxa"/>
            <w:gridSpan w:val="14"/>
            <w:tcBorders>
              <w:top w:val="nil"/>
              <w:left w:val="nil"/>
              <w:bottom w:val="nil"/>
              <w:right w:val="nil"/>
            </w:tcBorders>
            <w:shd w:val="clear" w:color="auto" w:fill="auto"/>
            <w:noWrap/>
            <w:vAlign w:val="center"/>
          </w:tcPr>
          <w:p>
            <w:pPr>
              <w:widowControl/>
              <w:spacing w:line="240" w:lineRule="auto"/>
              <w:jc w:val="center"/>
              <w:rPr>
                <w:rFonts w:ascii="黑体" w:hAnsi="Arial" w:eastAsia="黑体" w:cs="Arial"/>
                <w:color w:val="000000"/>
                <w:kern w:val="0"/>
                <w:sz w:val="44"/>
                <w:szCs w:val="44"/>
              </w:rPr>
            </w:pPr>
            <w:r>
              <w:rPr>
                <w:rFonts w:hint="eastAsia" w:ascii="黑体" w:hAnsi="Arial" w:eastAsia="黑体" w:cs="Arial"/>
                <w:color w:val="000000"/>
                <w:kern w:val="0"/>
                <w:sz w:val="36"/>
                <w:szCs w:val="36"/>
              </w:rPr>
              <w:t>一般公共预算财政拨款基本支出决算表</w:t>
            </w:r>
          </w:p>
        </w:tc>
      </w:tr>
      <w:tr>
        <w:tblPrEx>
          <w:tblCellMar>
            <w:top w:w="0" w:type="dxa"/>
            <w:left w:w="108" w:type="dxa"/>
            <w:bottom w:w="0" w:type="dxa"/>
            <w:right w:w="108" w:type="dxa"/>
          </w:tblCellMar>
        </w:tblPrEx>
        <w:trPr>
          <w:trHeight w:val="416" w:hRule="atLeast"/>
        </w:trPr>
        <w:tc>
          <w:tcPr>
            <w:tcW w:w="3660" w:type="dxa"/>
            <w:gridSpan w:val="4"/>
            <w:tcBorders>
              <w:top w:val="nil"/>
              <w:left w:val="nil"/>
              <w:bottom w:val="nil"/>
              <w:right w:val="nil"/>
            </w:tcBorders>
            <w:shd w:val="clear" w:color="auto" w:fill="auto"/>
            <w:noWrap/>
            <w:vAlign w:val="center"/>
          </w:tcPr>
          <w:p>
            <w:pPr>
              <w:widowControl/>
              <w:spacing w:line="240" w:lineRule="auto"/>
              <w:jc w:val="left"/>
              <w:rPr>
                <w:rFonts w:ascii="宋体" w:hAnsi="宋体" w:eastAsia="宋体" w:cs="Arial"/>
                <w:color w:val="000000"/>
                <w:kern w:val="0"/>
                <w:sz w:val="22"/>
              </w:rPr>
            </w:pPr>
          </w:p>
        </w:tc>
        <w:tc>
          <w:tcPr>
            <w:tcW w:w="24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25"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947"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0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743"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255"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公开06表</w:t>
            </w:r>
          </w:p>
        </w:tc>
      </w:tr>
      <w:tr>
        <w:tblPrEx>
          <w:tblCellMar>
            <w:top w:w="0" w:type="dxa"/>
            <w:left w:w="108" w:type="dxa"/>
            <w:bottom w:w="0" w:type="dxa"/>
            <w:right w:w="108" w:type="dxa"/>
          </w:tblCellMar>
        </w:tblPrEx>
        <w:trPr>
          <w:trHeight w:val="416" w:hRule="atLeast"/>
        </w:trPr>
        <w:tc>
          <w:tcPr>
            <w:tcW w:w="3660" w:type="dxa"/>
            <w:gridSpan w:val="4"/>
            <w:tcBorders>
              <w:top w:val="nil"/>
              <w:left w:val="nil"/>
              <w:bottom w:val="nil"/>
              <w:right w:val="nil"/>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单位：</w:t>
            </w:r>
          </w:p>
        </w:tc>
        <w:tc>
          <w:tcPr>
            <w:tcW w:w="24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925"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947"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501"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743" w:type="dxa"/>
            <w:gridSpan w:val="2"/>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255"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单位：万元</w:t>
            </w:r>
          </w:p>
        </w:tc>
      </w:tr>
      <w:tr>
        <w:tblPrEx>
          <w:tblCellMar>
            <w:top w:w="0" w:type="dxa"/>
            <w:left w:w="108" w:type="dxa"/>
            <w:bottom w:w="0" w:type="dxa"/>
            <w:right w:w="108" w:type="dxa"/>
          </w:tblCellMar>
        </w:tblPrEx>
        <w:trPr>
          <w:trHeight w:val="245" w:hRule="atLeast"/>
        </w:trPr>
        <w:tc>
          <w:tcPr>
            <w:tcW w:w="34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6812"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7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经济分类科目</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编码</w:t>
            </w:r>
          </w:p>
        </w:tc>
        <w:tc>
          <w:tcPr>
            <w:tcW w:w="194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76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749"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经济分类科目</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编码</w:t>
            </w:r>
          </w:p>
        </w:tc>
        <w:tc>
          <w:tcPr>
            <w:tcW w:w="1746"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8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74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经济分类科目</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编码</w:t>
            </w:r>
          </w:p>
        </w:tc>
        <w:tc>
          <w:tcPr>
            <w:tcW w:w="2144"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60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CellMar>
            <w:top w:w="0" w:type="dxa"/>
            <w:left w:w="108" w:type="dxa"/>
            <w:bottom w:w="0" w:type="dxa"/>
            <w:right w:w="108" w:type="dxa"/>
          </w:tblCellMar>
        </w:tblPrEx>
        <w:trPr>
          <w:trHeight w:val="312" w:hRule="atLeast"/>
        </w:trPr>
        <w:tc>
          <w:tcPr>
            <w:tcW w:w="74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94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4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74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81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4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214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60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rPr>
          <w:trHeight w:val="312" w:hRule="atLeast"/>
        </w:trPr>
        <w:tc>
          <w:tcPr>
            <w:tcW w:w="74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94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6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4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174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81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74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214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c>
          <w:tcPr>
            <w:tcW w:w="606"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w:t>
            </w:r>
          </w:p>
        </w:tc>
        <w:tc>
          <w:tcPr>
            <w:tcW w:w="1945" w:type="dxa"/>
            <w:tcBorders>
              <w:top w:val="nil"/>
              <w:left w:val="nil"/>
              <w:bottom w:val="single" w:color="auto" w:sz="4" w:space="0"/>
              <w:right w:val="single" w:color="auto" w:sz="4" w:space="0"/>
            </w:tcBorders>
            <w:shd w:val="clear" w:color="auto" w:fill="auto"/>
            <w:noWrap/>
          </w:tcPr>
          <w:p>
            <w:r>
              <w:rPr>
                <w:rFonts w:hint="eastAsia"/>
              </w:rPr>
              <w:t>工资福利支出</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48.68</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商品和服务支出</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1.21</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30703</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国内债务发行费用</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30101</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基本工资</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29.99</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30201</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办公费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0.13</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30704</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国外债务发行费用</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30102</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津贴补贴</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30202</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印刷费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资本性支出</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30103</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奖金</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0.59</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30203</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咨询费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31001</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房屋建筑物购建</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30106</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伙食补助费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30204</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手续费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31002</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办公设备购置</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30107</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绩效工资</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4.05</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30205</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水费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31003</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专用设备购置</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391"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30108</w:t>
            </w:r>
          </w:p>
        </w:tc>
        <w:tc>
          <w:tcPr>
            <w:tcW w:w="1945" w:type="dxa"/>
            <w:tcBorders>
              <w:top w:val="nil"/>
              <w:left w:val="nil"/>
              <w:bottom w:val="single" w:color="auto" w:sz="4" w:space="0"/>
              <w:right w:val="single" w:color="auto" w:sz="4" w:space="0"/>
            </w:tcBorders>
            <w:shd w:val="clear" w:color="auto" w:fill="auto"/>
          </w:tcPr>
          <w:p>
            <w:r>
              <w:rPr>
                <w:rFonts w:hint="eastAsia"/>
              </w:rPr>
              <w:t xml:space="preserve">  机关事业单位基本养老保险缴费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3.83</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30206</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电费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31005</w:t>
            </w:r>
          </w:p>
        </w:tc>
        <w:tc>
          <w:tcPr>
            <w:tcW w:w="2144" w:type="dxa"/>
            <w:gridSpan w:val="2"/>
            <w:tcBorders>
              <w:top w:val="nil"/>
              <w:left w:val="nil"/>
              <w:bottom w:val="single" w:color="auto" w:sz="4" w:space="0"/>
              <w:right w:val="single" w:color="auto" w:sz="4" w:space="0"/>
            </w:tcBorders>
            <w:shd w:val="clear" w:color="auto" w:fill="auto"/>
          </w:tcPr>
          <w:p>
            <w:r>
              <w:rPr>
                <w:rFonts w:hint="eastAsia"/>
              </w:rPr>
              <w:t xml:space="preserve">  基础设施建设</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30109</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职业年金缴费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30207</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邮电费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0.74</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31006</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大型修缮</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08"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30110</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职工基本医疗保险缴费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1.95</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30208</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取暖费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31007</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信息网络及软件购置更新</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08"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30111</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公务员医疗补助缴费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30209</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物业管理费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31008</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物资储备</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391"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30112</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其他社会保障缴费</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0.13</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30211</w:t>
            </w:r>
          </w:p>
        </w:tc>
        <w:tc>
          <w:tcPr>
            <w:tcW w:w="1746"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差旅费</w:t>
            </w: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31009</w:t>
            </w:r>
          </w:p>
        </w:tc>
        <w:tc>
          <w:tcPr>
            <w:tcW w:w="2144" w:type="dxa"/>
            <w:gridSpan w:val="2"/>
            <w:tcBorders>
              <w:top w:val="single" w:color="auto" w:sz="4" w:space="0"/>
              <w:left w:val="single" w:color="auto" w:sz="4" w:space="0"/>
              <w:bottom w:val="single" w:color="auto" w:sz="4" w:space="0"/>
              <w:right w:val="single" w:color="auto" w:sz="4" w:space="0"/>
            </w:tcBorders>
            <w:shd w:val="clear" w:color="auto" w:fill="auto"/>
          </w:tcPr>
          <w:p>
            <w:r>
              <w:rPr>
                <w:rFonts w:hint="eastAsia"/>
              </w:rPr>
              <w:t xml:space="preserve">  土地补偿</w:t>
            </w:r>
          </w:p>
        </w:tc>
        <w:tc>
          <w:tcPr>
            <w:tcW w:w="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30113</w:t>
            </w:r>
          </w:p>
        </w:tc>
        <w:tc>
          <w:tcPr>
            <w:tcW w:w="1945" w:type="dxa"/>
            <w:tcBorders>
              <w:top w:val="single" w:color="auto" w:sz="4" w:space="0"/>
              <w:left w:val="nil"/>
              <w:bottom w:val="single" w:color="auto" w:sz="4" w:space="0"/>
              <w:right w:val="single" w:color="auto" w:sz="4" w:space="0"/>
            </w:tcBorders>
            <w:shd w:val="clear" w:color="auto" w:fill="auto"/>
            <w:noWrap/>
          </w:tcPr>
          <w:p>
            <w:r>
              <w:rPr>
                <w:rFonts w:hint="eastAsia"/>
              </w:rPr>
              <w:t xml:space="preserve">  住房公积金</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3.60</w:t>
            </w:r>
          </w:p>
        </w:tc>
        <w:tc>
          <w:tcPr>
            <w:tcW w:w="749" w:type="dxa"/>
            <w:gridSpan w:val="3"/>
            <w:tcBorders>
              <w:top w:val="single" w:color="auto" w:sz="4" w:space="0"/>
              <w:left w:val="nil"/>
              <w:bottom w:val="single" w:color="auto" w:sz="4" w:space="0"/>
              <w:right w:val="single" w:color="auto" w:sz="4" w:space="0"/>
            </w:tcBorders>
            <w:shd w:val="clear" w:color="auto" w:fill="auto"/>
            <w:noWrap/>
          </w:tcPr>
          <w:p>
            <w:r>
              <w:rPr>
                <w:rFonts w:hint="eastAsia"/>
              </w:rPr>
              <w:t>30212</w:t>
            </w:r>
          </w:p>
        </w:tc>
        <w:tc>
          <w:tcPr>
            <w:tcW w:w="1746" w:type="dxa"/>
            <w:gridSpan w:val="2"/>
            <w:tcBorders>
              <w:top w:val="single" w:color="auto" w:sz="4" w:space="0"/>
              <w:left w:val="nil"/>
              <w:bottom w:val="single" w:color="auto" w:sz="4" w:space="0"/>
              <w:right w:val="single" w:color="auto" w:sz="4" w:space="0"/>
            </w:tcBorders>
            <w:shd w:val="clear" w:color="auto" w:fill="auto"/>
            <w:noWrap/>
          </w:tcPr>
          <w:p>
            <w:r>
              <w:rPr>
                <w:rFonts w:hint="eastAsia"/>
              </w:rPr>
              <w:t xml:space="preserve">  因公出国（境）费用</w:t>
            </w:r>
          </w:p>
        </w:tc>
        <w:tc>
          <w:tcPr>
            <w:tcW w:w="8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nil"/>
              <w:bottom w:val="single" w:color="auto" w:sz="4" w:space="0"/>
              <w:right w:val="single" w:color="auto" w:sz="4" w:space="0"/>
            </w:tcBorders>
            <w:shd w:val="clear" w:color="auto" w:fill="auto"/>
            <w:noWrap/>
          </w:tcPr>
          <w:p>
            <w:r>
              <w:rPr>
                <w:rFonts w:hint="eastAsia"/>
              </w:rPr>
              <w:t>31010</w:t>
            </w:r>
          </w:p>
        </w:tc>
        <w:tc>
          <w:tcPr>
            <w:tcW w:w="2144" w:type="dxa"/>
            <w:gridSpan w:val="2"/>
            <w:tcBorders>
              <w:top w:val="single" w:color="auto" w:sz="4" w:space="0"/>
              <w:left w:val="nil"/>
              <w:bottom w:val="single" w:color="auto" w:sz="4" w:space="0"/>
              <w:right w:val="single" w:color="auto" w:sz="4" w:space="0"/>
            </w:tcBorders>
            <w:shd w:val="clear" w:color="auto" w:fill="auto"/>
            <w:noWrap/>
          </w:tcPr>
          <w:p>
            <w:r>
              <w:rPr>
                <w:rFonts w:hint="eastAsia"/>
              </w:rPr>
              <w:t xml:space="preserve">  安置补助</w:t>
            </w:r>
          </w:p>
        </w:tc>
        <w:tc>
          <w:tcPr>
            <w:tcW w:w="6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30114</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医疗费</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0.00</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30213</w:t>
            </w:r>
          </w:p>
        </w:tc>
        <w:tc>
          <w:tcPr>
            <w:tcW w:w="1746"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维修（护）费</w:t>
            </w: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31011</w:t>
            </w:r>
          </w:p>
        </w:tc>
        <w:tc>
          <w:tcPr>
            <w:tcW w:w="2144"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地上附着物和青苗补偿</w:t>
            </w:r>
          </w:p>
        </w:tc>
        <w:tc>
          <w:tcPr>
            <w:tcW w:w="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30199</w:t>
            </w:r>
          </w:p>
        </w:tc>
        <w:tc>
          <w:tcPr>
            <w:tcW w:w="1945" w:type="dxa"/>
            <w:tcBorders>
              <w:top w:val="single" w:color="auto" w:sz="4" w:space="0"/>
              <w:left w:val="nil"/>
              <w:bottom w:val="single" w:color="auto" w:sz="4" w:space="0"/>
              <w:right w:val="single" w:color="auto" w:sz="4" w:space="0"/>
            </w:tcBorders>
            <w:shd w:val="clear" w:color="auto" w:fill="auto"/>
            <w:noWrap/>
          </w:tcPr>
          <w:p>
            <w:r>
              <w:rPr>
                <w:rFonts w:hint="eastAsia"/>
              </w:rPr>
              <w:t xml:space="preserve">  其他工资福利支出</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4.53</w:t>
            </w:r>
          </w:p>
        </w:tc>
        <w:tc>
          <w:tcPr>
            <w:tcW w:w="749" w:type="dxa"/>
            <w:gridSpan w:val="3"/>
            <w:tcBorders>
              <w:top w:val="single" w:color="auto" w:sz="4" w:space="0"/>
              <w:left w:val="nil"/>
              <w:bottom w:val="single" w:color="auto" w:sz="4" w:space="0"/>
              <w:right w:val="single" w:color="auto" w:sz="4" w:space="0"/>
            </w:tcBorders>
            <w:shd w:val="clear" w:color="auto" w:fill="auto"/>
            <w:noWrap/>
          </w:tcPr>
          <w:p>
            <w:r>
              <w:rPr>
                <w:rFonts w:hint="eastAsia"/>
              </w:rPr>
              <w:t>30214</w:t>
            </w:r>
          </w:p>
        </w:tc>
        <w:tc>
          <w:tcPr>
            <w:tcW w:w="1746" w:type="dxa"/>
            <w:gridSpan w:val="2"/>
            <w:tcBorders>
              <w:top w:val="single" w:color="auto" w:sz="4" w:space="0"/>
              <w:left w:val="nil"/>
              <w:bottom w:val="single" w:color="auto" w:sz="4" w:space="0"/>
              <w:right w:val="single" w:color="auto" w:sz="4" w:space="0"/>
            </w:tcBorders>
            <w:shd w:val="clear" w:color="auto" w:fill="auto"/>
            <w:noWrap/>
          </w:tcPr>
          <w:p>
            <w:r>
              <w:rPr>
                <w:rFonts w:hint="eastAsia"/>
              </w:rPr>
              <w:t xml:space="preserve">  租赁费</w:t>
            </w:r>
          </w:p>
        </w:tc>
        <w:tc>
          <w:tcPr>
            <w:tcW w:w="8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nil"/>
              <w:bottom w:val="single" w:color="auto" w:sz="4" w:space="0"/>
              <w:right w:val="single" w:color="auto" w:sz="4" w:space="0"/>
            </w:tcBorders>
            <w:shd w:val="clear" w:color="auto" w:fill="auto"/>
            <w:noWrap/>
          </w:tcPr>
          <w:p>
            <w:r>
              <w:rPr>
                <w:rFonts w:hint="eastAsia"/>
              </w:rPr>
              <w:t>31012</w:t>
            </w:r>
          </w:p>
        </w:tc>
        <w:tc>
          <w:tcPr>
            <w:tcW w:w="2144" w:type="dxa"/>
            <w:gridSpan w:val="2"/>
            <w:tcBorders>
              <w:top w:val="single" w:color="auto" w:sz="4" w:space="0"/>
              <w:left w:val="nil"/>
              <w:bottom w:val="single" w:color="auto" w:sz="4" w:space="0"/>
              <w:right w:val="single" w:color="auto" w:sz="4" w:space="0"/>
            </w:tcBorders>
            <w:shd w:val="clear" w:color="auto" w:fill="auto"/>
            <w:noWrap/>
          </w:tcPr>
          <w:p>
            <w:r>
              <w:rPr>
                <w:rFonts w:hint="eastAsia"/>
              </w:rPr>
              <w:t xml:space="preserve">  拆迁补偿</w:t>
            </w:r>
          </w:p>
        </w:tc>
        <w:tc>
          <w:tcPr>
            <w:tcW w:w="6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303</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对个人和家庭的补助</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30215</w:t>
            </w:r>
          </w:p>
        </w:tc>
        <w:tc>
          <w:tcPr>
            <w:tcW w:w="1746"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会议费</w:t>
            </w: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31013</w:t>
            </w:r>
          </w:p>
        </w:tc>
        <w:tc>
          <w:tcPr>
            <w:tcW w:w="2144"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公务用车购置</w:t>
            </w:r>
          </w:p>
        </w:tc>
        <w:tc>
          <w:tcPr>
            <w:tcW w:w="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30301</w:t>
            </w:r>
          </w:p>
        </w:tc>
        <w:tc>
          <w:tcPr>
            <w:tcW w:w="1945" w:type="dxa"/>
            <w:tcBorders>
              <w:top w:val="single" w:color="auto" w:sz="4" w:space="0"/>
              <w:left w:val="nil"/>
              <w:bottom w:val="single" w:color="auto" w:sz="4" w:space="0"/>
              <w:right w:val="single" w:color="auto" w:sz="4" w:space="0"/>
            </w:tcBorders>
            <w:shd w:val="clear" w:color="auto" w:fill="auto"/>
            <w:noWrap/>
          </w:tcPr>
          <w:p>
            <w:r>
              <w:rPr>
                <w:rFonts w:hint="eastAsia"/>
              </w:rPr>
              <w:t xml:space="preserve">  离休费</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single" w:color="auto" w:sz="4" w:space="0"/>
              <w:left w:val="nil"/>
              <w:bottom w:val="single" w:color="auto" w:sz="4" w:space="0"/>
              <w:right w:val="single" w:color="auto" w:sz="4" w:space="0"/>
            </w:tcBorders>
            <w:shd w:val="clear" w:color="auto" w:fill="auto"/>
            <w:noWrap/>
          </w:tcPr>
          <w:p>
            <w:r>
              <w:rPr>
                <w:rFonts w:hint="eastAsia"/>
              </w:rPr>
              <w:t>30216</w:t>
            </w:r>
          </w:p>
        </w:tc>
        <w:tc>
          <w:tcPr>
            <w:tcW w:w="1746" w:type="dxa"/>
            <w:gridSpan w:val="2"/>
            <w:tcBorders>
              <w:top w:val="single" w:color="auto" w:sz="4" w:space="0"/>
              <w:left w:val="nil"/>
              <w:bottom w:val="single" w:color="auto" w:sz="4" w:space="0"/>
              <w:right w:val="single" w:color="auto" w:sz="4" w:space="0"/>
            </w:tcBorders>
            <w:shd w:val="clear" w:color="auto" w:fill="auto"/>
            <w:noWrap/>
          </w:tcPr>
          <w:p>
            <w:r>
              <w:rPr>
                <w:rFonts w:hint="eastAsia"/>
              </w:rPr>
              <w:t xml:space="preserve">  培训费</w:t>
            </w:r>
          </w:p>
        </w:tc>
        <w:tc>
          <w:tcPr>
            <w:tcW w:w="8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nil"/>
              <w:bottom w:val="single" w:color="auto" w:sz="4" w:space="0"/>
              <w:right w:val="single" w:color="auto" w:sz="4" w:space="0"/>
            </w:tcBorders>
            <w:shd w:val="clear" w:color="auto" w:fill="auto"/>
            <w:noWrap/>
          </w:tcPr>
          <w:p>
            <w:r>
              <w:rPr>
                <w:rFonts w:hint="eastAsia"/>
              </w:rPr>
              <w:t>31019</w:t>
            </w:r>
          </w:p>
        </w:tc>
        <w:tc>
          <w:tcPr>
            <w:tcW w:w="2144" w:type="dxa"/>
            <w:gridSpan w:val="2"/>
            <w:tcBorders>
              <w:top w:val="single" w:color="auto" w:sz="4" w:space="0"/>
              <w:left w:val="nil"/>
              <w:bottom w:val="single" w:color="auto" w:sz="4" w:space="0"/>
              <w:right w:val="single" w:color="auto" w:sz="4" w:space="0"/>
            </w:tcBorders>
            <w:shd w:val="clear" w:color="auto" w:fill="auto"/>
            <w:noWrap/>
          </w:tcPr>
          <w:p>
            <w:r>
              <w:rPr>
                <w:rFonts w:hint="eastAsia"/>
              </w:rPr>
              <w:t xml:space="preserve">  其他交通工具购置</w:t>
            </w:r>
          </w:p>
        </w:tc>
        <w:tc>
          <w:tcPr>
            <w:tcW w:w="6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30302</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退休费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30217</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公务接待费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31021</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文物和陈列品购置</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30303</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退职（役）费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30218</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专用材料费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31022</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无形资产购置</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30304</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抚恤金</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30224</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被装购置费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31099</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其他资本性支出</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391"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30305</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生活补助</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30225</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专用燃料费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312</w:t>
            </w:r>
          </w:p>
        </w:tc>
        <w:tc>
          <w:tcPr>
            <w:tcW w:w="2144" w:type="dxa"/>
            <w:gridSpan w:val="2"/>
            <w:tcBorders>
              <w:top w:val="nil"/>
              <w:left w:val="nil"/>
              <w:bottom w:val="single" w:color="auto" w:sz="4" w:space="0"/>
              <w:right w:val="single" w:color="auto" w:sz="4" w:space="0"/>
            </w:tcBorders>
            <w:shd w:val="clear" w:color="auto" w:fill="auto"/>
          </w:tcPr>
          <w:p>
            <w:r>
              <w:rPr>
                <w:rFonts w:hint="eastAsia"/>
              </w:rPr>
              <w:t>对企业补助</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30306</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救济费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30226</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劳务费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0.32</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31201</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资本金注入</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30307</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医疗费补助</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30227</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委托业务费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31203</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政府投资基金股权投资</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30308</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助学金</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30228</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工会经费</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31204</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费用补贴</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30309</w:t>
            </w:r>
          </w:p>
        </w:tc>
        <w:tc>
          <w:tcPr>
            <w:tcW w:w="1945"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奖励金</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30229</w:t>
            </w:r>
          </w:p>
        </w:tc>
        <w:tc>
          <w:tcPr>
            <w:tcW w:w="1746"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福利费</w:t>
            </w: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31205</w:t>
            </w:r>
          </w:p>
        </w:tc>
        <w:tc>
          <w:tcPr>
            <w:tcW w:w="2144"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利息补贴</w:t>
            </w:r>
          </w:p>
        </w:tc>
        <w:tc>
          <w:tcPr>
            <w:tcW w:w="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391"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30310</w:t>
            </w:r>
          </w:p>
        </w:tc>
        <w:tc>
          <w:tcPr>
            <w:tcW w:w="1945" w:type="dxa"/>
            <w:tcBorders>
              <w:top w:val="single" w:color="auto" w:sz="4" w:space="0"/>
              <w:left w:val="nil"/>
              <w:bottom w:val="single" w:color="auto" w:sz="4" w:space="0"/>
              <w:right w:val="single" w:color="auto" w:sz="4" w:space="0"/>
            </w:tcBorders>
            <w:shd w:val="clear" w:color="auto" w:fill="auto"/>
            <w:noWrap/>
          </w:tcPr>
          <w:p>
            <w:r>
              <w:rPr>
                <w:rFonts w:hint="eastAsia"/>
              </w:rPr>
              <w:t xml:space="preserve">  个人农业生产补贴</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single" w:color="auto" w:sz="4" w:space="0"/>
              <w:left w:val="nil"/>
              <w:bottom w:val="single" w:color="auto" w:sz="4" w:space="0"/>
              <w:right w:val="single" w:color="auto" w:sz="4" w:space="0"/>
            </w:tcBorders>
            <w:shd w:val="clear" w:color="auto" w:fill="auto"/>
            <w:noWrap/>
          </w:tcPr>
          <w:p>
            <w:r>
              <w:rPr>
                <w:rFonts w:hint="eastAsia"/>
              </w:rPr>
              <w:t>30231</w:t>
            </w:r>
          </w:p>
        </w:tc>
        <w:tc>
          <w:tcPr>
            <w:tcW w:w="1746" w:type="dxa"/>
            <w:gridSpan w:val="2"/>
            <w:tcBorders>
              <w:top w:val="single" w:color="auto" w:sz="4" w:space="0"/>
              <w:left w:val="nil"/>
              <w:bottom w:val="single" w:color="auto" w:sz="4" w:space="0"/>
              <w:right w:val="single" w:color="auto" w:sz="4" w:space="0"/>
            </w:tcBorders>
            <w:shd w:val="clear" w:color="auto" w:fill="auto"/>
          </w:tcPr>
          <w:p>
            <w:r>
              <w:rPr>
                <w:rFonts w:hint="eastAsia"/>
              </w:rPr>
              <w:t xml:space="preserve">  公务用车运行维护费</w:t>
            </w:r>
          </w:p>
        </w:tc>
        <w:tc>
          <w:tcPr>
            <w:tcW w:w="8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nil"/>
              <w:bottom w:val="single" w:color="auto" w:sz="4" w:space="0"/>
              <w:right w:val="single" w:color="auto" w:sz="4" w:space="0"/>
            </w:tcBorders>
            <w:shd w:val="clear" w:color="auto" w:fill="auto"/>
            <w:noWrap/>
          </w:tcPr>
          <w:p>
            <w:r>
              <w:rPr>
                <w:rFonts w:hint="eastAsia"/>
              </w:rPr>
              <w:t>31299</w:t>
            </w:r>
          </w:p>
        </w:tc>
        <w:tc>
          <w:tcPr>
            <w:tcW w:w="2144" w:type="dxa"/>
            <w:gridSpan w:val="2"/>
            <w:tcBorders>
              <w:top w:val="single" w:color="auto" w:sz="4" w:space="0"/>
              <w:left w:val="nil"/>
              <w:bottom w:val="single" w:color="auto" w:sz="4" w:space="0"/>
              <w:right w:val="single" w:color="auto" w:sz="4" w:space="0"/>
            </w:tcBorders>
            <w:shd w:val="clear" w:color="auto" w:fill="auto"/>
            <w:noWrap/>
          </w:tcPr>
          <w:p>
            <w:r>
              <w:rPr>
                <w:rFonts w:hint="eastAsia"/>
              </w:rPr>
              <w:t xml:space="preserve">  其他对企业补助</w:t>
            </w:r>
          </w:p>
        </w:tc>
        <w:tc>
          <w:tcPr>
            <w:tcW w:w="6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391"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30311</w:t>
            </w:r>
          </w:p>
        </w:tc>
        <w:tc>
          <w:tcPr>
            <w:tcW w:w="1945" w:type="dxa"/>
            <w:tcBorders>
              <w:top w:val="nil"/>
              <w:left w:val="nil"/>
              <w:bottom w:val="single" w:color="auto" w:sz="4" w:space="0"/>
              <w:right w:val="single" w:color="auto" w:sz="4" w:space="0"/>
            </w:tcBorders>
            <w:shd w:val="clear" w:color="auto" w:fill="auto"/>
          </w:tcPr>
          <w:p>
            <w:r>
              <w:rPr>
                <w:rFonts w:hint="eastAsia"/>
              </w:rPr>
              <w:t xml:space="preserve">  代缴社会保险费</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30239</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其他交通费用</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399</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其他支出</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587" w:hRule="atLeast"/>
        </w:trPr>
        <w:tc>
          <w:tcPr>
            <w:tcW w:w="749" w:type="dxa"/>
            <w:tcBorders>
              <w:top w:val="nil"/>
              <w:left w:val="single" w:color="auto" w:sz="4" w:space="0"/>
              <w:bottom w:val="single" w:color="auto" w:sz="4" w:space="0"/>
              <w:right w:val="single" w:color="auto" w:sz="4" w:space="0"/>
            </w:tcBorders>
            <w:shd w:val="clear" w:color="auto" w:fill="auto"/>
            <w:noWrap/>
          </w:tcPr>
          <w:p>
            <w:r>
              <w:rPr>
                <w:rFonts w:hint="eastAsia"/>
              </w:rPr>
              <w:t>30399</w:t>
            </w:r>
          </w:p>
        </w:tc>
        <w:tc>
          <w:tcPr>
            <w:tcW w:w="1945" w:type="dxa"/>
            <w:tcBorders>
              <w:top w:val="nil"/>
              <w:left w:val="nil"/>
              <w:bottom w:val="single" w:color="auto" w:sz="4" w:space="0"/>
              <w:right w:val="single" w:color="auto" w:sz="4" w:space="0"/>
            </w:tcBorders>
            <w:shd w:val="clear" w:color="auto" w:fill="auto"/>
            <w:noWrap/>
          </w:tcPr>
          <w:p>
            <w:r>
              <w:rPr>
                <w:rFonts w:hint="eastAsia"/>
              </w:rPr>
              <w:t xml:space="preserve">  其他对个人和家庭的补助</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Arial" w:hAnsi="Arial" w:eastAsia="宋体" w:cs="Arial"/>
                <w:color w:val="000000"/>
                <w:kern w:val="0"/>
                <w:sz w:val="20"/>
                <w:szCs w:val="20"/>
              </w:rPr>
              <w:t>0.00</w:t>
            </w: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30240</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税金及附加费用</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39907</w:t>
            </w:r>
          </w:p>
        </w:tc>
        <w:tc>
          <w:tcPr>
            <w:tcW w:w="2144" w:type="dxa"/>
            <w:gridSpan w:val="2"/>
            <w:tcBorders>
              <w:top w:val="nil"/>
              <w:left w:val="nil"/>
              <w:bottom w:val="single" w:color="auto" w:sz="4" w:space="0"/>
              <w:right w:val="single" w:color="auto" w:sz="4" w:space="0"/>
            </w:tcBorders>
            <w:shd w:val="clear" w:color="auto" w:fill="auto"/>
          </w:tcPr>
          <w:p>
            <w:r>
              <w:rPr>
                <w:rFonts w:hint="eastAsia"/>
              </w:rPr>
              <w:t xml:space="preserve">  国家赔偿费用支出</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343" w:hRule="atLeast"/>
        </w:trPr>
        <w:tc>
          <w:tcPr>
            <w:tcW w:w="7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30299</w:t>
            </w:r>
          </w:p>
        </w:tc>
        <w:tc>
          <w:tcPr>
            <w:tcW w:w="1746" w:type="dxa"/>
            <w:gridSpan w:val="2"/>
            <w:tcBorders>
              <w:top w:val="nil"/>
              <w:left w:val="nil"/>
              <w:bottom w:val="single" w:color="auto" w:sz="4" w:space="0"/>
              <w:right w:val="single" w:color="auto" w:sz="4" w:space="0"/>
            </w:tcBorders>
            <w:shd w:val="clear" w:color="auto" w:fill="auto"/>
          </w:tcPr>
          <w:p>
            <w:r>
              <w:rPr>
                <w:rFonts w:hint="eastAsia"/>
              </w:rPr>
              <w:t xml:space="preserve">  其他商品和服务支出</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0.02</w:t>
            </w:r>
          </w:p>
        </w:tc>
        <w:tc>
          <w:tcPr>
            <w:tcW w:w="749" w:type="dxa"/>
            <w:gridSpan w:val="2"/>
            <w:tcBorders>
              <w:top w:val="nil"/>
              <w:left w:val="nil"/>
              <w:bottom w:val="single" w:color="auto" w:sz="4" w:space="0"/>
              <w:right w:val="single" w:color="auto" w:sz="4" w:space="0"/>
            </w:tcBorders>
            <w:shd w:val="clear" w:color="auto" w:fill="auto"/>
            <w:noWrap/>
          </w:tcPr>
          <w:p>
            <w:r>
              <w:rPr>
                <w:rFonts w:hint="eastAsia"/>
              </w:rPr>
              <w:t>39908</w:t>
            </w:r>
          </w:p>
        </w:tc>
        <w:tc>
          <w:tcPr>
            <w:tcW w:w="2144" w:type="dxa"/>
            <w:gridSpan w:val="2"/>
            <w:tcBorders>
              <w:top w:val="nil"/>
              <w:left w:val="nil"/>
              <w:bottom w:val="single" w:color="auto" w:sz="4" w:space="0"/>
              <w:right w:val="single" w:color="auto" w:sz="4" w:space="0"/>
            </w:tcBorders>
            <w:shd w:val="clear" w:color="auto" w:fill="auto"/>
            <w:noWrap/>
          </w:tcPr>
          <w:p>
            <w:r>
              <w:rPr>
                <w:rFonts w:hint="eastAsia"/>
              </w:rPr>
              <w:t xml:space="preserve">  对民间非营利组织和群众性自治组织补贴</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307</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债务利息及费用支出</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39909</w:t>
            </w:r>
          </w:p>
        </w:tc>
        <w:tc>
          <w:tcPr>
            <w:tcW w:w="214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 xml:space="preserve">  经常性赠与</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45"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6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749" w:type="dxa"/>
            <w:gridSpan w:val="3"/>
            <w:tcBorders>
              <w:top w:val="nil"/>
              <w:left w:val="nil"/>
              <w:bottom w:val="single" w:color="auto" w:sz="4" w:space="0"/>
              <w:right w:val="single" w:color="auto" w:sz="4" w:space="0"/>
            </w:tcBorders>
            <w:shd w:val="clear" w:color="auto" w:fill="auto"/>
            <w:noWrap/>
          </w:tcPr>
          <w:p>
            <w:r>
              <w:rPr>
                <w:rFonts w:hint="eastAsia"/>
              </w:rPr>
              <w:t>30701</w:t>
            </w:r>
          </w:p>
        </w:tc>
        <w:tc>
          <w:tcPr>
            <w:tcW w:w="1746" w:type="dxa"/>
            <w:gridSpan w:val="2"/>
            <w:tcBorders>
              <w:top w:val="nil"/>
              <w:left w:val="nil"/>
              <w:bottom w:val="single" w:color="auto" w:sz="4" w:space="0"/>
              <w:right w:val="single" w:color="auto" w:sz="4" w:space="0"/>
            </w:tcBorders>
            <w:shd w:val="clear" w:color="auto" w:fill="auto"/>
            <w:noWrap/>
          </w:tcPr>
          <w:p>
            <w:r>
              <w:rPr>
                <w:rFonts w:hint="eastAsia"/>
              </w:rPr>
              <w:t xml:space="preserve">  国内债务付息</w:t>
            </w:r>
          </w:p>
        </w:tc>
        <w:tc>
          <w:tcPr>
            <w:tcW w:w="8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39910</w:t>
            </w:r>
          </w:p>
        </w:tc>
        <w:tc>
          <w:tcPr>
            <w:tcW w:w="2144" w:type="dxa"/>
            <w:gridSpan w:val="2"/>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rPr>
            </w:pPr>
            <w:r>
              <w:rPr>
                <w:rFonts w:hint="eastAsia"/>
                <w:sz w:val="20"/>
                <w:szCs w:val="20"/>
              </w:rPr>
              <w:t xml:space="preserve">  资本性赠与</w:t>
            </w:r>
          </w:p>
        </w:tc>
        <w:tc>
          <w:tcPr>
            <w:tcW w:w="60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30702</w:t>
            </w:r>
          </w:p>
        </w:tc>
        <w:tc>
          <w:tcPr>
            <w:tcW w:w="1746"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国外债务付息</w:t>
            </w:r>
          </w:p>
        </w:tc>
        <w:tc>
          <w:tcPr>
            <w:tcW w:w="8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39999</w:t>
            </w:r>
          </w:p>
        </w:tc>
        <w:tc>
          <w:tcPr>
            <w:tcW w:w="2144" w:type="dxa"/>
            <w:gridSpan w:val="2"/>
            <w:tcBorders>
              <w:top w:val="single" w:color="auto" w:sz="4" w:space="0"/>
              <w:left w:val="single" w:color="auto" w:sz="4" w:space="0"/>
              <w:bottom w:val="single" w:color="auto" w:sz="4" w:space="0"/>
              <w:right w:val="single" w:color="auto" w:sz="4" w:space="0"/>
            </w:tcBorders>
            <w:shd w:val="clear" w:color="auto" w:fill="auto"/>
            <w:noWrap/>
          </w:tcPr>
          <w:p>
            <w:r>
              <w:rPr>
                <w:rFonts w:hint="eastAsia"/>
              </w:rPr>
              <w:t xml:space="preserve">  其他支出</w:t>
            </w:r>
          </w:p>
        </w:tc>
        <w:tc>
          <w:tcPr>
            <w:tcW w:w="6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hint="eastAsia" w:ascii="Arial" w:hAnsi="Arial" w:eastAsia="宋体" w:cs="Arial"/>
                <w:color w:val="000000"/>
                <w:kern w:val="0"/>
                <w:sz w:val="20"/>
                <w:szCs w:val="20"/>
              </w:rPr>
              <w:t>0.00</w:t>
            </w:r>
          </w:p>
        </w:tc>
      </w:tr>
      <w:tr>
        <w:tblPrEx>
          <w:tblCellMar>
            <w:top w:w="0" w:type="dxa"/>
            <w:left w:w="108" w:type="dxa"/>
            <w:bottom w:w="0" w:type="dxa"/>
            <w:right w:w="108" w:type="dxa"/>
          </w:tblCellMar>
        </w:tblPrEx>
        <w:trPr>
          <w:trHeight w:val="220" w:hRule="atLeast"/>
        </w:trPr>
        <w:tc>
          <w:tcPr>
            <w:tcW w:w="26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7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Arial"/>
                <w:color w:val="000000"/>
                <w:kern w:val="0"/>
                <w:sz w:val="22"/>
              </w:rPr>
            </w:pPr>
            <w:r>
              <w:rPr>
                <w:rFonts w:hint="eastAsia" w:ascii="宋体" w:hAnsi="宋体" w:eastAsia="宋体" w:cs="Arial"/>
                <w:color w:val="000000"/>
                <w:kern w:val="0"/>
                <w:sz w:val="22"/>
              </w:rPr>
              <w:t>48.68</w:t>
            </w:r>
          </w:p>
        </w:tc>
        <w:tc>
          <w:tcPr>
            <w:tcW w:w="620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Arial"/>
                <w:color w:val="000000"/>
                <w:kern w:val="0"/>
                <w:sz w:val="22"/>
              </w:rPr>
            </w:pPr>
            <w:r>
              <w:rPr>
                <w:rFonts w:hint="eastAsia" w:ascii="宋体" w:hAnsi="宋体" w:eastAsia="宋体" w:cs="Arial"/>
                <w:color w:val="000000"/>
                <w:kern w:val="0"/>
                <w:sz w:val="22"/>
              </w:rPr>
              <w:t>公用经费合计</w:t>
            </w:r>
          </w:p>
        </w:tc>
        <w:tc>
          <w:tcPr>
            <w:tcW w:w="60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Arial" w:hAnsi="Arial" w:eastAsia="宋体" w:cs="Arial"/>
                <w:color w:val="000000"/>
                <w:kern w:val="0"/>
                <w:sz w:val="20"/>
                <w:szCs w:val="20"/>
              </w:rPr>
            </w:pPr>
            <w:r>
              <w:rPr>
                <w:rFonts w:ascii="Arial" w:hAnsi="Arial" w:eastAsia="宋体" w:cs="Arial"/>
                <w:color w:val="000000"/>
                <w:kern w:val="0"/>
                <w:sz w:val="20"/>
                <w:szCs w:val="20"/>
              </w:rPr>
              <w:t>1.21</w:t>
            </w:r>
          </w:p>
        </w:tc>
      </w:tr>
    </w:tbl>
    <w:p>
      <w:pPr>
        <w:pStyle w:val="9"/>
        <w:rPr>
          <w:rFonts w:ascii="Times New Roman" w:hAnsi="Times New Roman" w:cs="Times New Roman" w:eastAsiaTheme="minorEastAsia"/>
        </w:rPr>
      </w:pPr>
      <w:r>
        <w:rPr>
          <w:rFonts w:hint="eastAsia" w:ascii="Times New Roman" w:hAnsi="Times New Roman" w:cs="Times New Roman" w:eastAsiaTheme="minorEastAsia"/>
        </w:rPr>
        <w:t>注：本表反映单位本年度一般公共预算财政拨款基本支出明细情况。</w:t>
      </w:r>
    </w:p>
    <w:p>
      <w:pPr>
        <w:pStyle w:val="10"/>
        <w:numPr>
          <w:ilvl w:val="0"/>
          <w:numId w:val="1"/>
        </w:numPr>
        <w:ind w:firstLineChars="0"/>
        <w:jc w:val="left"/>
        <w:outlineLvl w:val="1"/>
        <w:rPr>
          <w:rFonts w:ascii="黑体" w:hAnsi="仿宋" w:eastAsia="黑体"/>
          <w:sz w:val="32"/>
          <w:szCs w:val="32"/>
        </w:rPr>
      </w:pPr>
      <w:bookmarkStart w:id="12" w:name="_Toc29975"/>
      <w:r>
        <w:rPr>
          <w:rFonts w:hint="eastAsia" w:ascii="黑体" w:hAnsi="仿宋" w:eastAsia="黑体"/>
          <w:sz w:val="32"/>
          <w:szCs w:val="32"/>
        </w:rPr>
        <w:t>一般公共预算财政拨款“三公”经费支出决算表</w:t>
      </w:r>
      <w:bookmarkEnd w:id="12"/>
      <w:r>
        <w:rPr>
          <w:rFonts w:hint="eastAsia" w:ascii="黑体" w:hAnsi="仿宋" w:eastAsia="黑体"/>
          <w:sz w:val="32"/>
          <w:szCs w:val="32"/>
        </w:rPr>
        <w:t xml:space="preserve"> </w:t>
      </w:r>
    </w:p>
    <w:p>
      <w:pPr>
        <w:widowControl/>
        <w:spacing w:line="240" w:lineRule="auto"/>
        <w:jc w:val="center"/>
        <w:rPr>
          <w:rFonts w:ascii="黑体" w:hAnsi="Arial" w:eastAsia="黑体" w:cs="Arial"/>
          <w:color w:val="000000"/>
          <w:kern w:val="0"/>
          <w:sz w:val="36"/>
          <w:szCs w:val="36"/>
        </w:rPr>
      </w:pPr>
      <w:r>
        <w:rPr>
          <w:rFonts w:hint="eastAsia" w:ascii="黑体" w:hAnsi="Arial" w:eastAsia="黑体" w:cs="Arial"/>
          <w:color w:val="000000"/>
          <w:kern w:val="0"/>
          <w:sz w:val="36"/>
          <w:szCs w:val="36"/>
        </w:rPr>
        <w:t>一般公共预算财政拨款“三公”经费支出决算表</w:t>
      </w:r>
    </w:p>
    <w:tbl>
      <w:tblPr>
        <w:tblStyle w:val="6"/>
        <w:tblW w:w="8375" w:type="dxa"/>
        <w:jc w:val="center"/>
        <w:tblLayout w:type="fixed"/>
        <w:tblCellMar>
          <w:top w:w="0" w:type="dxa"/>
          <w:left w:w="108" w:type="dxa"/>
          <w:bottom w:w="0" w:type="dxa"/>
          <w:right w:w="108" w:type="dxa"/>
        </w:tblCellMar>
      </w:tblPr>
      <w:tblGrid>
        <w:gridCol w:w="4180"/>
        <w:gridCol w:w="780"/>
        <w:gridCol w:w="3415"/>
      </w:tblGrid>
      <w:tr>
        <w:tblPrEx>
          <w:tblCellMar>
            <w:top w:w="0" w:type="dxa"/>
            <w:left w:w="108" w:type="dxa"/>
            <w:bottom w:w="0" w:type="dxa"/>
            <w:right w:w="108" w:type="dxa"/>
          </w:tblCellMar>
        </w:tblPrEx>
        <w:trPr>
          <w:trHeight w:val="405" w:hRule="atLeast"/>
          <w:jc w:val="center"/>
        </w:trPr>
        <w:tc>
          <w:tcPr>
            <w:tcW w:w="4180" w:type="dxa"/>
            <w:tcBorders>
              <w:top w:val="nil"/>
              <w:left w:val="nil"/>
              <w:bottom w:val="nil"/>
              <w:right w:val="nil"/>
            </w:tcBorders>
            <w:shd w:val="clear" w:color="auto" w:fill="auto"/>
            <w:noWrap/>
            <w:vAlign w:val="center"/>
          </w:tcPr>
          <w:p>
            <w:pPr>
              <w:widowControl/>
              <w:spacing w:line="240" w:lineRule="auto"/>
              <w:jc w:val="center"/>
              <w:rPr>
                <w:rFonts w:ascii="黑体" w:hAnsi="宋体" w:eastAsia="黑体" w:cs="宋体"/>
                <w:kern w:val="0"/>
                <w:sz w:val="38"/>
                <w:szCs w:val="38"/>
              </w:rPr>
            </w:pPr>
          </w:p>
        </w:tc>
        <w:tc>
          <w:tcPr>
            <w:tcW w:w="780" w:type="dxa"/>
            <w:tcBorders>
              <w:top w:val="nil"/>
              <w:left w:val="nil"/>
              <w:bottom w:val="nil"/>
              <w:right w:val="nil"/>
            </w:tcBorders>
            <w:shd w:val="clear" w:color="auto" w:fill="auto"/>
            <w:noWrap/>
            <w:vAlign w:val="center"/>
          </w:tcPr>
          <w:p>
            <w:pPr>
              <w:widowControl/>
              <w:spacing w:line="240" w:lineRule="auto"/>
              <w:jc w:val="center"/>
              <w:rPr>
                <w:rFonts w:ascii="黑体" w:hAnsi="宋体" w:eastAsia="黑体" w:cs="宋体"/>
                <w:kern w:val="0"/>
                <w:sz w:val="38"/>
                <w:szCs w:val="38"/>
              </w:rPr>
            </w:pPr>
          </w:p>
        </w:tc>
        <w:tc>
          <w:tcPr>
            <w:tcW w:w="3415" w:type="dxa"/>
            <w:tcBorders>
              <w:top w:val="nil"/>
              <w:left w:val="nil"/>
              <w:bottom w:val="nil"/>
              <w:right w:val="nil"/>
            </w:tcBorders>
            <w:shd w:val="clear" w:color="000000" w:fill="FFFFFF"/>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rPr>
              <w:t>公开07表</w:t>
            </w:r>
          </w:p>
        </w:tc>
      </w:tr>
      <w:tr>
        <w:tblPrEx>
          <w:tblCellMar>
            <w:top w:w="0" w:type="dxa"/>
            <w:left w:w="108" w:type="dxa"/>
            <w:bottom w:w="0" w:type="dxa"/>
            <w:right w:w="108" w:type="dxa"/>
          </w:tblCellMar>
        </w:tblPrEx>
        <w:trPr>
          <w:trHeight w:val="375" w:hRule="atLeast"/>
          <w:jc w:val="center"/>
        </w:trPr>
        <w:tc>
          <w:tcPr>
            <w:tcW w:w="418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单位：</w:t>
            </w:r>
          </w:p>
        </w:tc>
        <w:tc>
          <w:tcPr>
            <w:tcW w:w="780"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color w:val="000000"/>
                <w:kern w:val="0"/>
                <w:sz w:val="22"/>
              </w:rPr>
            </w:pPr>
          </w:p>
        </w:tc>
        <w:tc>
          <w:tcPr>
            <w:tcW w:w="3415"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单位：万元</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行次</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决算数</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7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415"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0.00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 因公出国（境）费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4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 公务用车购置及运行维护费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0.00</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其中：（1）公务用车购置费</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4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0.00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（2）公务用车运行维护费</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41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0.00　</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 公务接待费</w:t>
            </w:r>
          </w:p>
        </w:tc>
        <w:tc>
          <w:tcPr>
            <w:tcW w:w="7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3415"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0.00　</w:t>
            </w:r>
          </w:p>
        </w:tc>
      </w:tr>
      <w:tr>
        <w:tblPrEx>
          <w:tblCellMar>
            <w:top w:w="0" w:type="dxa"/>
            <w:left w:w="108" w:type="dxa"/>
            <w:bottom w:w="0" w:type="dxa"/>
            <w:right w:w="108" w:type="dxa"/>
          </w:tblCellMar>
        </w:tblPrEx>
        <w:trPr>
          <w:trHeight w:val="495" w:hRule="atLeast"/>
          <w:jc w:val="center"/>
        </w:trPr>
        <w:tc>
          <w:tcPr>
            <w:tcW w:w="8375" w:type="dxa"/>
            <w:gridSpan w:val="3"/>
            <w:tcBorders>
              <w:top w:val="single" w:color="auto" w:sz="4" w:space="0"/>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注：本表反映单位本年度“三公”经费支出决算情况，包括当年一般公共预算财政拨款和以前年度结转资金安排的实际支出。</w:t>
            </w:r>
          </w:p>
        </w:tc>
      </w:tr>
    </w:tbl>
    <w:p>
      <w:pPr>
        <w:pStyle w:val="9"/>
        <w:rPr>
          <w:rFonts w:ascii="Times New Roman" w:hAnsi="Times New Roman" w:cs="Times New Roman" w:eastAsiaTheme="minorEastAsia"/>
        </w:rPr>
      </w:pPr>
    </w:p>
    <w:p>
      <w:pPr>
        <w:pStyle w:val="9"/>
        <w:rPr>
          <w:rFonts w:ascii="Times New Roman" w:hAnsi="Times New Roman" w:cs="Times New Roman" w:eastAsiaTheme="minorEastAsia"/>
        </w:rPr>
      </w:pPr>
    </w:p>
    <w:p>
      <w:pPr>
        <w:jc w:val="left"/>
        <w:outlineLvl w:val="1"/>
        <w:rPr>
          <w:rFonts w:ascii="黑体" w:hAnsi="仿宋" w:eastAsia="黑体"/>
          <w:sz w:val="32"/>
          <w:szCs w:val="32"/>
        </w:rPr>
      </w:pPr>
      <w:bookmarkStart w:id="13" w:name="_Toc3392"/>
      <w:r>
        <w:rPr>
          <w:rFonts w:hint="eastAsia" w:ascii="黑体" w:hAnsi="仿宋" w:eastAsia="黑体"/>
          <w:sz w:val="32"/>
          <w:szCs w:val="32"/>
        </w:rPr>
        <w:t>八、政府性基金预算财政拨款收入支出决算表</w:t>
      </w:r>
      <w:bookmarkEnd w:id="13"/>
      <w:r>
        <w:rPr>
          <w:rFonts w:hint="eastAsia" w:ascii="黑体" w:hAnsi="仿宋" w:eastAsia="黑体"/>
          <w:sz w:val="32"/>
          <w:szCs w:val="32"/>
        </w:rPr>
        <w:t xml:space="preserve"> </w:t>
      </w:r>
    </w:p>
    <w:tbl>
      <w:tblPr>
        <w:tblStyle w:val="6"/>
        <w:tblW w:w="9168" w:type="dxa"/>
        <w:tblInd w:w="93" w:type="dxa"/>
        <w:tblLayout w:type="fixed"/>
        <w:tblCellMar>
          <w:top w:w="0" w:type="dxa"/>
          <w:left w:w="108" w:type="dxa"/>
          <w:bottom w:w="0" w:type="dxa"/>
          <w:right w:w="108" w:type="dxa"/>
        </w:tblCellMar>
      </w:tblPr>
      <w:tblGrid>
        <w:gridCol w:w="436"/>
        <w:gridCol w:w="436"/>
        <w:gridCol w:w="436"/>
        <w:gridCol w:w="1280"/>
        <w:gridCol w:w="1000"/>
        <w:gridCol w:w="1020"/>
        <w:gridCol w:w="1020"/>
        <w:gridCol w:w="1160"/>
        <w:gridCol w:w="1150"/>
        <w:gridCol w:w="1230"/>
      </w:tblGrid>
      <w:tr>
        <w:tblPrEx>
          <w:tblCellMar>
            <w:top w:w="0" w:type="dxa"/>
            <w:left w:w="108" w:type="dxa"/>
            <w:bottom w:w="0" w:type="dxa"/>
            <w:right w:w="108" w:type="dxa"/>
          </w:tblCellMar>
        </w:tblPrEx>
        <w:trPr>
          <w:trHeight w:val="735" w:hRule="atLeast"/>
        </w:trPr>
        <w:tc>
          <w:tcPr>
            <w:tcW w:w="9168" w:type="dxa"/>
            <w:gridSpan w:val="10"/>
            <w:tcBorders>
              <w:top w:val="nil"/>
              <w:left w:val="nil"/>
              <w:bottom w:val="nil"/>
              <w:right w:val="nil"/>
            </w:tcBorders>
            <w:shd w:val="clear" w:color="auto" w:fill="auto"/>
            <w:noWrap/>
            <w:vAlign w:val="center"/>
          </w:tcPr>
          <w:p>
            <w:pPr>
              <w:widowControl/>
              <w:spacing w:line="240" w:lineRule="auto"/>
              <w:jc w:val="center"/>
              <w:rPr>
                <w:rFonts w:ascii="宋体" w:hAnsi="宋体" w:eastAsia="宋体" w:cs="Arial"/>
                <w:color w:val="000000"/>
                <w:kern w:val="0"/>
                <w:sz w:val="44"/>
                <w:szCs w:val="44"/>
              </w:rPr>
            </w:pPr>
            <w:r>
              <w:rPr>
                <w:rFonts w:hint="eastAsia" w:ascii="黑体" w:hAnsi="Arial" w:eastAsia="黑体" w:cs="Arial"/>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5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230"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kern w:val="0"/>
                <w:sz w:val="20"/>
                <w:szCs w:val="20"/>
              </w:rPr>
              <w:t>公开08表</w:t>
            </w:r>
          </w:p>
        </w:tc>
      </w:tr>
      <w:tr>
        <w:tblPrEx>
          <w:tblCellMar>
            <w:top w:w="0" w:type="dxa"/>
            <w:left w:w="108" w:type="dxa"/>
            <w:bottom w:w="0" w:type="dxa"/>
            <w:right w:w="108" w:type="dxa"/>
          </w:tblCellMar>
        </w:tblPrEx>
        <w:trPr>
          <w:trHeight w:val="315" w:hRule="atLeast"/>
        </w:trPr>
        <w:tc>
          <w:tcPr>
            <w:tcW w:w="2588" w:type="dxa"/>
            <w:gridSpan w:val="4"/>
            <w:tcBorders>
              <w:top w:val="nil"/>
              <w:left w:val="nil"/>
              <w:bottom w:val="nil"/>
              <w:right w:val="nil"/>
            </w:tcBorders>
            <w:shd w:val="clear" w:color="auto" w:fill="auto"/>
            <w:noWrap/>
            <w:vAlign w:val="bottom"/>
          </w:tcPr>
          <w:p>
            <w:pPr>
              <w:widowControl/>
              <w:spacing w:line="240" w:lineRule="auto"/>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单位：</w:t>
            </w:r>
          </w:p>
        </w:tc>
        <w:tc>
          <w:tcPr>
            <w:tcW w:w="100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spacing w:line="240" w:lineRule="auto"/>
              <w:jc w:val="center"/>
              <w:rPr>
                <w:rFonts w:ascii="宋体" w:hAnsi="宋体" w:eastAsia="宋体" w:cs="Arial"/>
                <w:color w:val="000000"/>
                <w:kern w:val="0"/>
                <w:sz w:val="24"/>
                <w:szCs w:val="24"/>
              </w:rPr>
            </w:pPr>
          </w:p>
        </w:tc>
        <w:tc>
          <w:tcPr>
            <w:tcW w:w="102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1160" w:type="dxa"/>
            <w:tcBorders>
              <w:top w:val="nil"/>
              <w:left w:val="nil"/>
              <w:bottom w:val="nil"/>
              <w:right w:val="nil"/>
            </w:tcBorders>
            <w:shd w:val="clear" w:color="auto" w:fill="auto"/>
            <w:noWrap/>
            <w:vAlign w:val="bottom"/>
          </w:tcPr>
          <w:p>
            <w:pPr>
              <w:widowControl/>
              <w:spacing w:line="240" w:lineRule="auto"/>
              <w:jc w:val="left"/>
              <w:rPr>
                <w:rFonts w:ascii="Arial" w:hAnsi="Arial" w:eastAsia="宋体" w:cs="Arial"/>
                <w:color w:val="000000"/>
                <w:kern w:val="0"/>
                <w:sz w:val="20"/>
                <w:szCs w:val="20"/>
              </w:rPr>
            </w:pPr>
          </w:p>
        </w:tc>
        <w:tc>
          <w:tcPr>
            <w:tcW w:w="2380" w:type="dxa"/>
            <w:gridSpan w:val="2"/>
            <w:tcBorders>
              <w:top w:val="nil"/>
              <w:left w:val="nil"/>
              <w:bottom w:val="nil"/>
              <w:right w:val="nil"/>
            </w:tcBorders>
            <w:shd w:val="clear" w:color="auto" w:fill="auto"/>
            <w:noWrap/>
            <w:vAlign w:val="bottom"/>
          </w:tcPr>
          <w:p>
            <w:pPr>
              <w:widowControl/>
              <w:spacing w:line="240" w:lineRule="auto"/>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8" w:hRule="atLeast"/>
        </w:trPr>
        <w:tc>
          <w:tcPr>
            <w:tcW w:w="258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0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3330" w:type="dxa"/>
            <w:gridSpan w:val="3"/>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28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60" w:type="dxa"/>
            <w:vMerge w:val="restart"/>
            <w:tcBorders>
              <w:top w:val="nil"/>
              <w:left w:val="single" w:color="000000" w:sz="4" w:space="0"/>
              <w:bottom w:val="nil"/>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02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160" w:type="dxa"/>
            <w:vMerge w:val="continue"/>
            <w:tcBorders>
              <w:top w:val="nil"/>
              <w:left w:val="single" w:color="000000" w:sz="4" w:space="0"/>
              <w:bottom w:val="nil"/>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15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16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15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23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rPr>
            </w:pP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0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2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6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15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30"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pStyle w:val="9"/>
        <w:rPr>
          <w:rFonts w:ascii="Times New Roman" w:hAnsi="Times New Roman" w:cs="Times New Roman" w:eastAsiaTheme="minorEastAsia"/>
        </w:rPr>
      </w:pPr>
      <w:r>
        <w:rPr>
          <w:rFonts w:hint="eastAsia" w:ascii="Times New Roman" w:hAnsi="Times New Roman" w:cs="Times New Roman" w:eastAsiaTheme="minorEastAsia"/>
        </w:rPr>
        <w:t>注：1.</w:t>
      </w:r>
      <w:r>
        <w:rPr>
          <w:rFonts w:hint="eastAsia"/>
        </w:rPr>
        <w:t xml:space="preserve"> </w:t>
      </w:r>
      <w:r>
        <w:rPr>
          <w:rFonts w:hint="eastAsia" w:ascii="Times New Roman" w:hAnsi="Times New Roman" w:cs="Times New Roman" w:eastAsiaTheme="minorEastAsia"/>
        </w:rPr>
        <w:t>本表反映单位本年度政府性基金预算财政拨款收入、支出及结转和结余情况。</w:t>
      </w:r>
    </w:p>
    <w:p>
      <w:pPr>
        <w:ind w:firstLine="480" w:firstLineChars="200"/>
        <w:jc w:val="left"/>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rPr>
        <w:t>2. 本单位</w:t>
      </w:r>
      <w:r>
        <w:rPr>
          <w:rFonts w:ascii="Times New Roman" w:hAnsi="Times New Roman" w:cs="Times New Roman"/>
          <w:color w:val="000000"/>
          <w:kern w:val="0"/>
          <w:sz w:val="24"/>
          <w:szCs w:val="24"/>
        </w:rPr>
        <w:t>2022</w:t>
      </w:r>
      <w:r>
        <w:rPr>
          <w:rFonts w:hint="eastAsia" w:ascii="Times New Roman" w:hAnsi="Times New Roman" w:cs="Times New Roman"/>
          <w:color w:val="000000"/>
          <w:kern w:val="0"/>
          <w:sz w:val="24"/>
          <w:szCs w:val="24"/>
        </w:rPr>
        <w:t>年度没有使用政府性基金预算拨款安排的收支。</w:t>
      </w:r>
    </w:p>
    <w:p>
      <w:pPr>
        <w:pStyle w:val="9"/>
        <w:outlineLvl w:val="1"/>
        <w:rPr>
          <w:rFonts w:ascii="Times New Roman" w:hAnsi="Times New Roman" w:cs="Times New Roman" w:eastAsiaTheme="minorEastAsia"/>
        </w:rPr>
      </w:pPr>
      <w:bookmarkStart w:id="14" w:name="_Toc9384"/>
      <w:r>
        <w:rPr>
          <w:rFonts w:hint="eastAsia" w:ascii="黑体" w:hAnsi="仿宋" w:eastAsia="黑体"/>
          <w:sz w:val="32"/>
          <w:szCs w:val="32"/>
        </w:rPr>
        <w:t>九、国有资本经营预算财政拨款支出决算表</w:t>
      </w:r>
      <w:bookmarkEnd w:id="14"/>
    </w:p>
    <w:tbl>
      <w:tblPr>
        <w:tblStyle w:val="6"/>
        <w:tblW w:w="7940" w:type="dxa"/>
        <w:jc w:val="center"/>
        <w:tblLayout w:type="fixed"/>
        <w:tblCellMar>
          <w:top w:w="0" w:type="dxa"/>
          <w:left w:w="108" w:type="dxa"/>
          <w:bottom w:w="0" w:type="dxa"/>
          <w:right w:w="108" w:type="dxa"/>
        </w:tblCellMar>
      </w:tblPr>
      <w:tblGrid>
        <w:gridCol w:w="600"/>
        <w:gridCol w:w="1060"/>
        <w:gridCol w:w="1480"/>
        <w:gridCol w:w="1540"/>
        <w:gridCol w:w="1600"/>
        <w:gridCol w:w="1660"/>
      </w:tblGrid>
      <w:tr>
        <w:tblPrEx>
          <w:tblCellMar>
            <w:top w:w="0" w:type="dxa"/>
            <w:left w:w="108" w:type="dxa"/>
            <w:bottom w:w="0" w:type="dxa"/>
            <w:right w:w="108" w:type="dxa"/>
          </w:tblCellMar>
        </w:tblPrEx>
        <w:trPr>
          <w:trHeight w:val="720" w:hRule="atLeast"/>
          <w:jc w:val="center"/>
        </w:trPr>
        <w:tc>
          <w:tcPr>
            <w:tcW w:w="7940" w:type="dxa"/>
            <w:gridSpan w:val="6"/>
            <w:tcBorders>
              <w:top w:val="nil"/>
              <w:left w:val="nil"/>
              <w:bottom w:val="nil"/>
              <w:right w:val="nil"/>
            </w:tcBorders>
            <w:shd w:val="clear" w:color="000000" w:fill="FFFFFF"/>
            <w:vAlign w:val="center"/>
          </w:tcPr>
          <w:p>
            <w:pPr>
              <w:widowControl/>
              <w:spacing w:line="240" w:lineRule="auto"/>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60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8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00"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0"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jc w:val="center"/>
        </w:trPr>
        <w:tc>
          <w:tcPr>
            <w:tcW w:w="1660" w:type="dxa"/>
            <w:gridSpan w:val="2"/>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148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nil"/>
              <w:left w:val="nil"/>
              <w:bottom w:val="single" w:color="auto" w:sz="8" w:space="0"/>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00" w:type="dxa"/>
            <w:tcBorders>
              <w:top w:val="nil"/>
              <w:left w:val="nil"/>
              <w:bottom w:val="single" w:color="auto" w:sz="8" w:space="0"/>
              <w:right w:val="nil"/>
            </w:tcBorders>
            <w:shd w:val="clear" w:color="000000" w:fill="FFFFFF"/>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0"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4800" w:type="dxa"/>
            <w:gridSpan w:val="3"/>
            <w:tcBorders>
              <w:top w:val="single" w:color="auto" w:sz="8"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jc w:val="center"/>
        </w:trPr>
        <w:tc>
          <w:tcPr>
            <w:tcW w:w="16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8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4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0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jc w:val="center"/>
        </w:trPr>
        <w:tc>
          <w:tcPr>
            <w:tcW w:w="7940" w:type="dxa"/>
            <w:gridSpan w:val="6"/>
            <w:tcBorders>
              <w:top w:val="single" w:color="auto" w:sz="8" w:space="0"/>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注：1.本表反映单位本年度国有资本经营预算财政拨款支出情况。</w:t>
            </w:r>
          </w:p>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xml:space="preserve">    2.</w:t>
            </w:r>
            <w:r>
              <w:rPr>
                <w:rFonts w:hint="eastAsia" w:ascii="Times New Roman" w:hAnsi="Times New Roman" w:cs="Times New Roman"/>
                <w:color w:val="000000"/>
                <w:kern w:val="0"/>
                <w:sz w:val="24"/>
                <w:szCs w:val="24"/>
              </w:rPr>
              <w:t>本单位</w:t>
            </w:r>
            <w:r>
              <w:rPr>
                <w:rFonts w:ascii="Times New Roman" w:hAnsi="Times New Roman" w:cs="Times New Roman"/>
                <w:color w:val="000000"/>
                <w:kern w:val="0"/>
                <w:sz w:val="24"/>
                <w:szCs w:val="24"/>
              </w:rPr>
              <w:t>2022</w:t>
            </w:r>
            <w:r>
              <w:rPr>
                <w:rFonts w:hint="eastAsia" w:ascii="Times New Roman" w:hAnsi="Times New Roman" w:cs="Times New Roman"/>
                <w:color w:val="000000"/>
                <w:kern w:val="0"/>
                <w:sz w:val="24"/>
                <w:szCs w:val="24"/>
              </w:rPr>
              <w:t>年度没有使用国有资本经营预算财政拨款安排的支出。</w:t>
            </w:r>
          </w:p>
        </w:tc>
      </w:tr>
    </w:tbl>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outlineLvl w:val="0"/>
        <w:rPr>
          <w:rFonts w:ascii="黑体" w:hAnsi="黑体" w:eastAsia="黑体"/>
          <w:sz w:val="36"/>
          <w:szCs w:val="36"/>
        </w:rPr>
      </w:pPr>
      <w:bookmarkStart w:id="15" w:name="_Toc7474"/>
      <w:r>
        <w:rPr>
          <w:rFonts w:hint="eastAsia" w:ascii="黑体" w:hAnsi="黑体" w:eastAsia="黑体"/>
          <w:sz w:val="36"/>
          <w:szCs w:val="36"/>
        </w:rPr>
        <w:t>第三部分 2022年度决算情况说明</w:t>
      </w:r>
      <w:bookmarkEnd w:id="15"/>
    </w:p>
    <w:p>
      <w:pPr>
        <w:spacing w:line="600" w:lineRule="exact"/>
        <w:rPr>
          <w:rFonts w:ascii="仿宋" w:hAnsi="仿宋" w:eastAsia="仿宋"/>
          <w:sz w:val="32"/>
          <w:szCs w:val="32"/>
        </w:rPr>
      </w:pPr>
    </w:p>
    <w:p>
      <w:pPr>
        <w:spacing w:line="600" w:lineRule="exact"/>
        <w:ind w:firstLine="640" w:firstLineChars="200"/>
        <w:outlineLvl w:val="1"/>
        <w:rPr>
          <w:rFonts w:ascii="黑体" w:hAnsi="黑体" w:eastAsia="黑体"/>
          <w:sz w:val="32"/>
          <w:szCs w:val="32"/>
        </w:rPr>
      </w:pPr>
      <w:bookmarkStart w:id="16" w:name="_Toc7170"/>
      <w:r>
        <w:rPr>
          <w:rFonts w:hint="eastAsia" w:ascii="黑体" w:hAnsi="黑体" w:eastAsia="黑体"/>
          <w:sz w:val="32"/>
          <w:szCs w:val="32"/>
        </w:rPr>
        <w:t>一、收入支出决算总体情况说明</w:t>
      </w:r>
      <w:bookmarkEnd w:id="16"/>
    </w:p>
    <w:p>
      <w:pPr>
        <w:tabs>
          <w:tab w:val="left" w:pos="7513"/>
        </w:tabs>
        <w:adjustRightInd w:val="0"/>
        <w:snapToGrid w:val="0"/>
        <w:spacing w:line="60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（一）收入支出决算总体情况说明</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 年度本单位收入总计75.72万元， 支出总计75.72万元，无基期数据。主要是:新增独立核算单位。</w:t>
      </w:r>
    </w:p>
    <w:p>
      <w:pPr>
        <w:tabs>
          <w:tab w:val="left" w:pos="7513"/>
        </w:tabs>
        <w:adjustRightInd w:val="0"/>
        <w:snapToGrid w:val="0"/>
        <w:spacing w:line="60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（二）收入决算情况说明</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2022年度收入75.72万元，无基期数据</w:t>
      </w:r>
      <w:r>
        <w:rPr>
          <w:rFonts w:hint="eastAsia" w:ascii="仿宋" w:hAnsi="仿宋" w:eastAsia="仿宋"/>
          <w:sz w:val="32"/>
          <w:szCs w:val="32"/>
        </w:rPr>
        <w:t>，</w:t>
      </w:r>
      <w:r>
        <w:rPr>
          <w:rFonts w:hint="eastAsia" w:ascii="仿宋" w:hAnsi="仿宋" w:eastAsia="仿宋" w:cs="仿宋_GB2312"/>
          <w:sz w:val="32"/>
          <w:szCs w:val="32"/>
        </w:rPr>
        <w:t>具体情况如下：</w:t>
      </w:r>
    </w:p>
    <w:p>
      <w:pPr>
        <w:autoSpaceDE w:val="0"/>
        <w:autoSpaceDN w:val="0"/>
        <w:adjustRightInd w:val="0"/>
        <w:spacing w:line="600" w:lineRule="exact"/>
        <w:ind w:left="160" w:leftChars="76" w:firstLine="480" w:firstLineChars="150"/>
        <w:rPr>
          <w:rFonts w:ascii="仿宋" w:hAnsi="仿宋" w:eastAsia="仿宋" w:cs="仿宋_GB2312"/>
          <w:sz w:val="32"/>
          <w:szCs w:val="32"/>
        </w:rPr>
      </w:pPr>
      <w:r>
        <w:rPr>
          <w:rFonts w:ascii="仿宋" w:hAnsi="仿宋" w:eastAsia="仿宋" w:cs="仿宋_GB2312"/>
          <w:sz w:val="32"/>
          <w:szCs w:val="32"/>
        </w:rPr>
        <w:t>1.</w:t>
      </w:r>
      <w:r>
        <w:rPr>
          <w:rFonts w:hint="eastAsia"/>
        </w:rPr>
        <w:t xml:space="preserve"> </w:t>
      </w:r>
      <w:r>
        <w:rPr>
          <w:rFonts w:hint="eastAsia" w:ascii="仿宋" w:hAnsi="仿宋" w:eastAsia="仿宋" w:cs="仿宋_GB2312"/>
          <w:sz w:val="32"/>
          <w:szCs w:val="32"/>
        </w:rPr>
        <w:t>一般公共预算财政拨款收入66.40</w:t>
      </w:r>
      <w:r>
        <w:rPr>
          <w:rFonts w:ascii="仿宋" w:hAnsi="仿宋" w:eastAsia="仿宋" w:cs="仿宋_GB2312"/>
          <w:sz w:val="32"/>
          <w:szCs w:val="32"/>
        </w:rPr>
        <w:t>万元</w:t>
      </w:r>
      <w:r>
        <w:rPr>
          <w:rFonts w:hint="eastAsia" w:ascii="仿宋" w:hAnsi="仿宋" w:eastAsia="仿宋" w:cs="仿宋_GB2312"/>
          <w:sz w:val="32"/>
          <w:szCs w:val="32"/>
        </w:rPr>
        <w:t>。</w:t>
      </w:r>
    </w:p>
    <w:p>
      <w:pPr>
        <w:autoSpaceDE w:val="0"/>
        <w:autoSpaceDN w:val="0"/>
        <w:adjustRightInd w:val="0"/>
        <w:spacing w:line="600" w:lineRule="exact"/>
        <w:ind w:left="160" w:leftChars="76" w:firstLine="480" w:firstLineChars="150"/>
        <w:rPr>
          <w:rFonts w:ascii="仿宋" w:hAnsi="仿宋" w:eastAsia="仿宋" w:cs="仿宋_GB2312"/>
          <w:sz w:val="32"/>
          <w:szCs w:val="32"/>
        </w:rPr>
      </w:pPr>
      <w:r>
        <w:rPr>
          <w:rFonts w:hint="eastAsia" w:ascii="仿宋" w:hAnsi="仿宋" w:eastAsia="仿宋" w:cs="仿宋_GB2312"/>
          <w:sz w:val="32"/>
          <w:szCs w:val="32"/>
        </w:rPr>
        <w:t>2.</w:t>
      </w:r>
      <w:r>
        <w:rPr>
          <w:rFonts w:hint="eastAsia"/>
        </w:rPr>
        <w:t xml:space="preserve"> </w:t>
      </w:r>
      <w:r>
        <w:rPr>
          <w:rFonts w:hint="eastAsia" w:ascii="仿宋" w:hAnsi="仿宋" w:eastAsia="仿宋" w:cs="仿宋_GB2312"/>
          <w:sz w:val="32"/>
          <w:szCs w:val="32"/>
        </w:rPr>
        <w:t>政府性基金预算财政拨款收入0</w:t>
      </w:r>
      <w:r>
        <w:rPr>
          <w:rFonts w:ascii="仿宋" w:hAnsi="仿宋" w:eastAsia="仿宋" w:cs="仿宋_GB2312"/>
          <w:sz w:val="32"/>
          <w:szCs w:val="32"/>
        </w:rPr>
        <w:t>万元。</w:t>
      </w:r>
    </w:p>
    <w:p>
      <w:pPr>
        <w:autoSpaceDE w:val="0"/>
        <w:autoSpaceDN w:val="0"/>
        <w:adjustRightInd w:val="0"/>
        <w:spacing w:line="600" w:lineRule="exact"/>
        <w:ind w:left="160" w:leftChars="76" w:firstLine="480" w:firstLineChars="150"/>
        <w:rPr>
          <w:rFonts w:ascii="仿宋" w:hAnsi="仿宋" w:eastAsia="仿宋"/>
          <w:sz w:val="32"/>
          <w:szCs w:val="32"/>
        </w:rPr>
      </w:pPr>
      <w:r>
        <w:rPr>
          <w:rFonts w:hint="eastAsia" w:ascii="仿宋" w:hAnsi="仿宋" w:eastAsia="仿宋" w:cs="仿宋_GB2312"/>
          <w:sz w:val="32"/>
          <w:szCs w:val="32"/>
        </w:rPr>
        <w:t>3.</w:t>
      </w:r>
      <w:r>
        <w:rPr>
          <w:rFonts w:hint="eastAsia"/>
        </w:rPr>
        <w:t xml:space="preserve"> </w:t>
      </w:r>
      <w:r>
        <w:rPr>
          <w:rFonts w:hint="eastAsia" w:ascii="仿宋" w:hAnsi="仿宋" w:eastAsia="仿宋" w:cs="仿宋_GB2312"/>
          <w:sz w:val="32"/>
          <w:szCs w:val="32"/>
        </w:rPr>
        <w:t>国有资本经营预算财政拨款收入0</w:t>
      </w:r>
      <w:r>
        <w:rPr>
          <w:rFonts w:ascii="仿宋" w:hAnsi="仿宋" w:eastAsia="仿宋" w:cs="仿宋_GB2312"/>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sz w:val="32"/>
          <w:szCs w:val="32"/>
        </w:rPr>
        <w:t xml:space="preserve"> 上级补助收入</w:t>
      </w:r>
      <w:r>
        <w:rPr>
          <w:rFonts w:hint="eastAsia" w:ascii="仿宋" w:hAnsi="仿宋" w:eastAsia="仿宋" w:cs="仿宋_GB2312"/>
          <w:sz w:val="32"/>
          <w:szCs w:val="32"/>
        </w:rPr>
        <w:t>0</w:t>
      </w:r>
      <w:r>
        <w:rPr>
          <w:rFonts w:hint="eastAsia" w:ascii="仿宋" w:hAnsi="仿宋" w:eastAsia="仿宋"/>
          <w:sz w:val="32"/>
          <w:szCs w:val="32"/>
        </w:rPr>
        <w:t>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5</w:t>
      </w:r>
      <w:r>
        <w:rPr>
          <w:rFonts w:ascii="仿宋" w:hAnsi="仿宋" w:eastAsia="仿宋" w:cs="仿宋_GB2312"/>
          <w:sz w:val="32"/>
          <w:szCs w:val="32"/>
        </w:rPr>
        <w:t>.</w:t>
      </w:r>
      <w:r>
        <w:rPr>
          <w:rFonts w:ascii="仿宋" w:hAnsi="仿宋" w:eastAsia="仿宋"/>
          <w:sz w:val="32"/>
          <w:szCs w:val="32"/>
        </w:rPr>
        <w:t xml:space="preserve"> </w:t>
      </w:r>
      <w:r>
        <w:rPr>
          <w:rFonts w:ascii="仿宋" w:hAnsi="仿宋" w:eastAsia="仿宋" w:cs="仿宋_GB2312"/>
          <w:sz w:val="32"/>
          <w:szCs w:val="32"/>
        </w:rPr>
        <w:t>事业收入</w:t>
      </w:r>
      <w:r>
        <w:rPr>
          <w:rFonts w:hint="eastAsia" w:ascii="仿宋" w:hAnsi="仿宋" w:eastAsia="仿宋" w:cs="仿宋_GB2312"/>
          <w:sz w:val="32"/>
          <w:szCs w:val="32"/>
        </w:rPr>
        <w:t>0万元。</w:t>
      </w:r>
    </w:p>
    <w:p>
      <w:pPr>
        <w:autoSpaceDE w:val="0"/>
        <w:autoSpaceDN w:val="0"/>
        <w:adjustRightIn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6</w:t>
      </w:r>
      <w:r>
        <w:rPr>
          <w:rFonts w:ascii="仿宋" w:hAnsi="仿宋" w:eastAsia="仿宋" w:cs="仿宋_GB2312"/>
          <w:sz w:val="32"/>
          <w:szCs w:val="32"/>
        </w:rPr>
        <w:t>.</w:t>
      </w:r>
      <w:r>
        <w:rPr>
          <w:rFonts w:ascii="仿宋" w:hAnsi="仿宋" w:eastAsia="仿宋"/>
          <w:sz w:val="32"/>
          <w:szCs w:val="32"/>
        </w:rPr>
        <w:t xml:space="preserve"> </w:t>
      </w:r>
      <w:r>
        <w:rPr>
          <w:rFonts w:ascii="仿宋" w:hAnsi="仿宋" w:eastAsia="仿宋" w:cs="仿宋_GB2312"/>
          <w:sz w:val="32"/>
          <w:szCs w:val="32"/>
        </w:rPr>
        <w:t>经营收入</w:t>
      </w:r>
      <w:r>
        <w:rPr>
          <w:rFonts w:hint="eastAsia" w:ascii="仿宋" w:hAnsi="仿宋" w:eastAsia="仿宋" w:cs="仿宋_GB2312"/>
          <w:sz w:val="32"/>
          <w:szCs w:val="32"/>
        </w:rPr>
        <w:t>0万元。</w:t>
      </w:r>
    </w:p>
    <w:p>
      <w:pPr>
        <w:autoSpaceDE w:val="0"/>
        <w:autoSpaceDN w:val="0"/>
        <w:adjustRightIn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w:t>
      </w:r>
      <w:r>
        <w:rPr>
          <w:rFonts w:ascii="仿宋" w:hAnsi="仿宋" w:eastAsia="仿宋" w:cs="仿宋_GB2312"/>
          <w:sz w:val="32"/>
          <w:szCs w:val="32"/>
        </w:rPr>
        <w:t>.附属单位上缴收入</w:t>
      </w:r>
      <w:r>
        <w:rPr>
          <w:rFonts w:hint="eastAsia" w:ascii="仿宋" w:hAnsi="仿宋" w:eastAsia="仿宋" w:cs="仿宋_GB2312"/>
          <w:sz w:val="32"/>
          <w:szCs w:val="32"/>
        </w:rPr>
        <w:t>0万元。</w:t>
      </w:r>
    </w:p>
    <w:p>
      <w:pPr>
        <w:autoSpaceDE w:val="0"/>
        <w:autoSpaceDN w:val="0"/>
        <w:adjustRightIn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w:t>
      </w:r>
      <w:r>
        <w:rPr>
          <w:rFonts w:ascii="仿宋" w:hAnsi="仿宋" w:eastAsia="仿宋" w:cs="仿宋_GB2312"/>
          <w:sz w:val="32"/>
          <w:szCs w:val="32"/>
        </w:rPr>
        <w:t>.其他收入</w:t>
      </w:r>
      <w:r>
        <w:rPr>
          <w:rFonts w:hint="eastAsia" w:ascii="仿宋" w:hAnsi="仿宋" w:eastAsia="仿宋" w:cs="仿宋_GB2312"/>
          <w:sz w:val="32"/>
          <w:szCs w:val="32"/>
        </w:rPr>
        <w:t>9.33万元。</w:t>
      </w:r>
    </w:p>
    <w:p>
      <w:pPr>
        <w:tabs>
          <w:tab w:val="left" w:pos="7513"/>
        </w:tabs>
        <w:adjustRightInd w:val="0"/>
        <w:snapToGrid w:val="0"/>
        <w:spacing w:line="60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（三）支出决算情况说明</w:t>
      </w:r>
    </w:p>
    <w:p>
      <w:pPr>
        <w:autoSpaceDE w:val="0"/>
        <w:autoSpaceDN w:val="0"/>
        <w:adjustRightIn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2022年度支出75.72万元，无基期数据</w:t>
      </w:r>
      <w:r>
        <w:rPr>
          <w:rFonts w:hint="eastAsia" w:ascii="仿宋" w:hAnsi="仿宋" w:eastAsia="仿宋"/>
          <w:sz w:val="32"/>
          <w:szCs w:val="32"/>
        </w:rPr>
        <w:t>，</w:t>
      </w:r>
      <w:r>
        <w:rPr>
          <w:rFonts w:hint="eastAsia" w:ascii="仿宋" w:hAnsi="仿宋" w:eastAsia="仿宋" w:cs="仿宋_GB2312"/>
          <w:sz w:val="32"/>
          <w:szCs w:val="32"/>
        </w:rPr>
        <w:t>具体情况如下：</w:t>
      </w:r>
    </w:p>
    <w:p>
      <w:pPr>
        <w:tabs>
          <w:tab w:val="left" w:pos="7513"/>
        </w:tabs>
        <w:adjustRightInd w:val="0"/>
        <w:snapToGrid w:val="0"/>
        <w:spacing w:line="600" w:lineRule="exact"/>
        <w:ind w:left="237" w:leftChars="113" w:firstLine="480" w:firstLineChars="150"/>
        <w:rPr>
          <w:rFonts w:ascii="仿宋" w:hAnsi="仿宋" w:eastAsia="仿宋"/>
          <w:sz w:val="32"/>
          <w:szCs w:val="32"/>
        </w:rPr>
      </w:pPr>
      <w:r>
        <w:rPr>
          <w:rFonts w:ascii="仿宋" w:hAnsi="仿宋" w:eastAsia="仿宋" w:cs="仿宋_GB2312"/>
          <w:sz w:val="32"/>
          <w:szCs w:val="32"/>
        </w:rPr>
        <w:t>1.</w:t>
      </w:r>
      <w:r>
        <w:rPr>
          <w:rFonts w:hint="eastAsia" w:ascii="仿宋" w:hAnsi="仿宋" w:eastAsia="仿宋" w:cs="仿宋_GB2312"/>
          <w:sz w:val="32"/>
          <w:szCs w:val="32"/>
        </w:rPr>
        <w:t>基本支出59.21万元。其中：人员支出48.68万元，公用支出1.21万元。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项目支出16.51万元。</w:t>
      </w:r>
    </w:p>
    <w:p>
      <w:pPr>
        <w:tabs>
          <w:tab w:val="left" w:pos="7513"/>
        </w:tabs>
        <w:adjustRightInd w:val="0"/>
        <w:snapToGrid w:val="0"/>
        <w:spacing w:line="600" w:lineRule="exact"/>
        <w:ind w:left="716" w:leftChars="341"/>
        <w:rPr>
          <w:rFonts w:ascii="仿宋" w:hAnsi="仿宋" w:eastAsia="仿宋"/>
          <w:sz w:val="32"/>
          <w:szCs w:val="32"/>
        </w:rPr>
      </w:pPr>
      <w:r>
        <w:rPr>
          <w:rFonts w:ascii="仿宋" w:hAnsi="仿宋" w:eastAsia="仿宋" w:cs="仿宋_GB2312"/>
          <w:sz w:val="32"/>
          <w:szCs w:val="32"/>
        </w:rPr>
        <w:t>3.</w:t>
      </w:r>
      <w:r>
        <w:rPr>
          <w:rFonts w:hint="eastAsia" w:ascii="仿宋" w:hAnsi="仿宋" w:eastAsia="仿宋" w:cs="仿宋_GB2312"/>
          <w:sz w:val="32"/>
          <w:szCs w:val="32"/>
        </w:rPr>
        <w:t>上缴上级支出0万元。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经营支出0万元。</w:t>
      </w:r>
    </w:p>
    <w:p>
      <w:pPr>
        <w:spacing w:line="600" w:lineRule="exact"/>
        <w:ind w:firstLine="640" w:firstLineChars="20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对附属单位补助支出0万元。</w:t>
      </w:r>
    </w:p>
    <w:p>
      <w:pPr>
        <w:autoSpaceDE w:val="0"/>
        <w:autoSpaceDN w:val="0"/>
        <w:adjustRightInd w:val="0"/>
        <w:spacing w:line="240" w:lineRule="auto"/>
        <w:ind w:firstLine="480" w:firstLineChars="150"/>
        <w:jc w:val="left"/>
        <w:outlineLvl w:val="1"/>
        <w:rPr>
          <w:rFonts w:ascii="黑体" w:eastAsia="黑体" w:cs="黑体"/>
          <w:kern w:val="0"/>
          <w:sz w:val="32"/>
          <w:szCs w:val="32"/>
        </w:rPr>
      </w:pPr>
      <w:bookmarkStart w:id="17" w:name="_Toc14399"/>
      <w:r>
        <w:rPr>
          <w:rFonts w:hint="eastAsia" w:ascii="黑体" w:hAnsi="黑体" w:eastAsia="黑体"/>
          <w:sz w:val="32"/>
          <w:szCs w:val="32"/>
        </w:rPr>
        <w:t>二、</w:t>
      </w:r>
      <w:r>
        <w:rPr>
          <w:rFonts w:hint="eastAsia" w:ascii="黑体" w:eastAsia="黑体" w:cs="黑体"/>
          <w:kern w:val="0"/>
          <w:sz w:val="32"/>
          <w:szCs w:val="32"/>
        </w:rPr>
        <w:t>财政拨款收入支出决算总体情况说明</w:t>
      </w:r>
      <w:bookmarkEnd w:id="17"/>
    </w:p>
    <w:p>
      <w:pPr>
        <w:autoSpaceDE w:val="0"/>
        <w:autoSpaceDN w:val="0"/>
        <w:adjustRightInd w:val="0"/>
        <w:spacing w:line="240" w:lineRule="auto"/>
        <w:ind w:firstLine="640" w:firstLineChars="200"/>
        <w:jc w:val="left"/>
        <w:rPr>
          <w:rFonts w:ascii="仿宋" w:hAnsi="仿宋" w:eastAsia="仿宋"/>
          <w:sz w:val="32"/>
          <w:szCs w:val="32"/>
        </w:rPr>
      </w:pPr>
      <w:r>
        <w:rPr>
          <w:rFonts w:ascii="仿宋" w:hAnsi="仿宋" w:eastAsia="仿宋" w:cs="仿宋_GB2312"/>
          <w:kern w:val="0"/>
          <w:sz w:val="32"/>
          <w:szCs w:val="32"/>
        </w:rPr>
        <w:t>2022</w:t>
      </w:r>
      <w:r>
        <w:rPr>
          <w:rFonts w:hint="eastAsia" w:ascii="仿宋" w:hAnsi="仿宋" w:eastAsia="仿宋" w:cs="仿宋_GB2312"/>
          <w:kern w:val="0"/>
          <w:sz w:val="32"/>
          <w:szCs w:val="32"/>
        </w:rPr>
        <w:t>年度财政拨款</w:t>
      </w:r>
      <w:r>
        <w:rPr>
          <w:rFonts w:hint="eastAsia" w:ascii="仿宋" w:hAnsi="仿宋" w:eastAsia="仿宋" w:cs="仿宋_GB2312"/>
          <w:sz w:val="32"/>
          <w:szCs w:val="32"/>
        </w:rPr>
        <w:t>收入总计66.40万元， 支出总计66.40万元，无基期数据</w:t>
      </w:r>
      <w:r>
        <w:rPr>
          <w:rFonts w:hint="eastAsia" w:ascii="仿宋" w:hAnsi="仿宋" w:eastAsia="仿宋" w:cs="仿宋_GB2312"/>
          <w:kern w:val="0"/>
          <w:sz w:val="32"/>
          <w:szCs w:val="32"/>
        </w:rPr>
        <w:t>，主要是：</w:t>
      </w:r>
      <w:r>
        <w:rPr>
          <w:rFonts w:hint="eastAsia" w:ascii="仿宋" w:hAnsi="仿宋" w:eastAsia="仿宋" w:cs="仿宋_GB2312"/>
          <w:sz w:val="32"/>
          <w:szCs w:val="32"/>
        </w:rPr>
        <w:t>新增独立核算单位。</w:t>
      </w:r>
    </w:p>
    <w:p>
      <w:pPr>
        <w:spacing w:line="600" w:lineRule="exact"/>
        <w:ind w:firstLine="640" w:firstLineChars="200"/>
        <w:outlineLvl w:val="1"/>
        <w:rPr>
          <w:rFonts w:ascii="黑体" w:hAnsi="黑体" w:eastAsia="黑体"/>
          <w:sz w:val="32"/>
          <w:szCs w:val="32"/>
        </w:rPr>
      </w:pPr>
      <w:bookmarkStart w:id="18" w:name="_Toc25520"/>
      <w:r>
        <w:rPr>
          <w:rFonts w:hint="eastAsia" w:ascii="黑体" w:hAnsi="黑体" w:eastAsia="黑体"/>
          <w:sz w:val="32"/>
          <w:szCs w:val="32"/>
        </w:rPr>
        <w:t>三、一般公共预算拨款支出决算情况说明</w:t>
      </w:r>
      <w:bookmarkEnd w:id="18"/>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2022</w:t>
      </w:r>
      <w:r>
        <w:rPr>
          <w:rFonts w:hint="eastAsia" w:ascii="仿宋" w:hAnsi="仿宋" w:eastAsia="仿宋"/>
          <w:sz w:val="32"/>
          <w:szCs w:val="32"/>
        </w:rPr>
        <w:t>年一般公共预算拨款支出</w:t>
      </w:r>
      <w:r>
        <w:rPr>
          <w:rFonts w:hint="eastAsia" w:ascii="仿宋" w:hAnsi="仿宋" w:eastAsia="仿宋" w:cs="仿宋_GB2312"/>
          <w:sz w:val="32"/>
          <w:szCs w:val="32"/>
        </w:rPr>
        <w:t>66.40</w:t>
      </w:r>
      <w:r>
        <w:rPr>
          <w:rFonts w:hint="eastAsia" w:ascii="仿宋" w:hAnsi="仿宋" w:eastAsia="仿宋"/>
          <w:sz w:val="32"/>
          <w:szCs w:val="32"/>
        </w:rPr>
        <w:t>万元，</w:t>
      </w:r>
      <w:r>
        <w:rPr>
          <w:rFonts w:hint="eastAsia" w:ascii="仿宋" w:hAnsi="仿宋" w:eastAsia="仿宋" w:cs="仿宋_GB2312"/>
          <w:sz w:val="32"/>
          <w:szCs w:val="32"/>
        </w:rPr>
        <w:t>无基期数据</w:t>
      </w:r>
      <w:r>
        <w:rPr>
          <w:rFonts w:hint="eastAsia" w:ascii="仿宋" w:hAnsi="仿宋" w:eastAsia="仿宋" w:cs="仿宋_GB2312"/>
          <w:kern w:val="0"/>
          <w:sz w:val="32"/>
          <w:szCs w:val="32"/>
        </w:rPr>
        <w:t>，</w:t>
      </w:r>
      <w:r>
        <w:rPr>
          <w:rFonts w:ascii="仿宋" w:hAnsi="仿宋" w:eastAsia="仿宋"/>
          <w:sz w:val="32"/>
          <w:szCs w:val="32"/>
        </w:rPr>
        <w:t>具体情况如下(按</w:t>
      </w:r>
      <w:r>
        <w:rPr>
          <w:rFonts w:ascii="仿宋" w:hAnsi="仿宋" w:eastAsia="仿宋"/>
          <w:b/>
          <w:sz w:val="32"/>
          <w:szCs w:val="32"/>
        </w:rPr>
        <w:t>项级科目</w:t>
      </w:r>
      <w:r>
        <w:rPr>
          <w:rFonts w:ascii="仿宋" w:hAnsi="仿宋" w:eastAsia="仿宋"/>
          <w:sz w:val="32"/>
          <w:szCs w:val="32"/>
        </w:rPr>
        <w:t>分类统计)：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（一）2012950-事业运行49.88万元，</w:t>
      </w:r>
      <w:r>
        <w:rPr>
          <w:rFonts w:hint="eastAsia" w:ascii="仿宋" w:hAnsi="仿宋" w:eastAsia="仿宋" w:cs="仿宋_GB2312"/>
          <w:sz w:val="32"/>
          <w:szCs w:val="32"/>
        </w:rPr>
        <w:t>无基期数据</w:t>
      </w:r>
      <w:r>
        <w:rPr>
          <w:rFonts w:ascii="仿宋" w:hAnsi="仿宋" w:eastAsia="仿宋"/>
          <w:sz w:val="32"/>
          <w:szCs w:val="32"/>
        </w:rPr>
        <w:t>。主要原因是</w:t>
      </w:r>
      <w:r>
        <w:rPr>
          <w:rFonts w:hint="eastAsia" w:ascii="仿宋" w:hAnsi="仿宋" w:eastAsia="仿宋" w:cs="仿宋_GB2312"/>
          <w:sz w:val="32"/>
          <w:szCs w:val="32"/>
        </w:rPr>
        <w:t>新增独立核算单位</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（二）2012999-事业运行16.51万元，</w:t>
      </w:r>
      <w:r>
        <w:rPr>
          <w:rFonts w:hint="eastAsia" w:ascii="仿宋" w:hAnsi="仿宋" w:eastAsia="仿宋" w:cs="仿宋_GB2312"/>
          <w:sz w:val="32"/>
          <w:szCs w:val="32"/>
        </w:rPr>
        <w:t>无基期数据</w:t>
      </w:r>
      <w:r>
        <w:rPr>
          <w:rFonts w:ascii="仿宋" w:hAnsi="仿宋" w:eastAsia="仿宋"/>
          <w:sz w:val="32"/>
          <w:szCs w:val="32"/>
        </w:rPr>
        <w:t>。主要原因是</w:t>
      </w:r>
      <w:r>
        <w:rPr>
          <w:rFonts w:hint="eastAsia" w:ascii="仿宋" w:hAnsi="仿宋" w:eastAsia="仿宋" w:cs="仿宋_GB2312"/>
          <w:sz w:val="32"/>
          <w:szCs w:val="32"/>
        </w:rPr>
        <w:t>新增独立核算单位</w:t>
      </w:r>
      <w:r>
        <w:rPr>
          <w:rFonts w:ascii="仿宋" w:hAnsi="仿宋" w:eastAsia="仿宋"/>
          <w:sz w:val="32"/>
          <w:szCs w:val="32"/>
        </w:rPr>
        <w:t>。</w:t>
      </w:r>
    </w:p>
    <w:p>
      <w:pPr>
        <w:tabs>
          <w:tab w:val="left" w:pos="7513"/>
        </w:tabs>
        <w:adjustRightInd w:val="0"/>
        <w:snapToGrid w:val="0"/>
        <w:spacing w:line="600" w:lineRule="exact"/>
        <w:ind w:firstLine="640" w:firstLineChars="200"/>
        <w:outlineLvl w:val="1"/>
        <w:rPr>
          <w:rFonts w:ascii="黑体" w:hAnsi="黑体" w:eastAsia="黑体" w:cs="仿宋_GB2312"/>
          <w:bCs/>
          <w:sz w:val="32"/>
          <w:szCs w:val="32"/>
        </w:rPr>
      </w:pPr>
      <w:bookmarkStart w:id="19" w:name="_Toc16975"/>
      <w:r>
        <w:rPr>
          <w:rFonts w:hint="eastAsia" w:ascii="黑体" w:hAnsi="黑体" w:eastAsia="黑体" w:cs="仿宋_GB2312"/>
          <w:bCs/>
          <w:sz w:val="32"/>
          <w:szCs w:val="32"/>
        </w:rPr>
        <w:t>四、政府性基金预算财政拨款支出决算情况说明</w:t>
      </w:r>
      <w:bookmarkEnd w:id="19"/>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本单位2022年度没有使用政府性基金预算拨款安排的支出。</w:t>
      </w:r>
    </w:p>
    <w:p>
      <w:pPr>
        <w:tabs>
          <w:tab w:val="left" w:pos="7513"/>
        </w:tabs>
        <w:adjustRightInd w:val="0"/>
        <w:snapToGrid w:val="0"/>
        <w:spacing w:line="600" w:lineRule="exact"/>
        <w:ind w:firstLine="640" w:firstLineChars="200"/>
        <w:outlineLvl w:val="1"/>
        <w:rPr>
          <w:rFonts w:ascii="黑体" w:hAnsi="黑体" w:eastAsia="黑体" w:cs="仿宋_GB2312"/>
          <w:bCs/>
          <w:sz w:val="32"/>
          <w:szCs w:val="32"/>
        </w:rPr>
      </w:pPr>
      <w:bookmarkStart w:id="20" w:name="_Toc8009"/>
      <w:r>
        <w:rPr>
          <w:rFonts w:hint="eastAsia" w:ascii="黑体" w:hAnsi="黑体" w:eastAsia="黑体" w:cs="仿宋_GB2312"/>
          <w:bCs/>
          <w:sz w:val="32"/>
          <w:szCs w:val="32"/>
        </w:rPr>
        <w:t>五、国有资本经营预算财政拨款支出决算情况说明</w:t>
      </w:r>
      <w:bookmarkEnd w:id="20"/>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本单位2022年度没有使用国有资本经营预算财政拨款安排的支出。</w:t>
      </w:r>
    </w:p>
    <w:p>
      <w:pPr>
        <w:tabs>
          <w:tab w:val="left" w:pos="7513"/>
        </w:tabs>
        <w:adjustRightInd w:val="0"/>
        <w:snapToGrid w:val="0"/>
        <w:spacing w:line="600" w:lineRule="exact"/>
        <w:ind w:firstLine="640" w:firstLineChars="200"/>
        <w:outlineLvl w:val="1"/>
        <w:rPr>
          <w:rFonts w:ascii="黑体" w:hAnsi="黑体" w:eastAsia="黑体" w:cs="仿宋_GB2312"/>
          <w:bCs/>
          <w:sz w:val="32"/>
          <w:szCs w:val="32"/>
        </w:rPr>
      </w:pPr>
      <w:bookmarkStart w:id="21" w:name="_Toc2760"/>
      <w:r>
        <w:rPr>
          <w:rFonts w:hint="eastAsia" w:ascii="黑体" w:hAnsi="黑体" w:eastAsia="黑体" w:cs="仿宋_GB2312"/>
          <w:bCs/>
          <w:sz w:val="32"/>
          <w:szCs w:val="32"/>
        </w:rPr>
        <w:t>六、一般公共预算财政拨款基本支出决算情况说明</w:t>
      </w:r>
      <w:bookmarkEnd w:id="21"/>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2022年度</w:t>
      </w:r>
      <w:r>
        <w:rPr>
          <w:rFonts w:hint="eastAsia" w:ascii="仿宋" w:hAnsi="仿宋" w:eastAsia="仿宋"/>
          <w:sz w:val="32"/>
          <w:szCs w:val="32"/>
        </w:rPr>
        <w:t>一般公共预算</w:t>
      </w:r>
      <w:r>
        <w:rPr>
          <w:rFonts w:hint="eastAsia" w:ascii="仿宋" w:hAnsi="仿宋" w:eastAsia="仿宋" w:cs="仿宋_GB2312"/>
          <w:sz w:val="32"/>
          <w:szCs w:val="32"/>
        </w:rPr>
        <w:t>财政拨款基本支出49.88万元，其中：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48.68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autoSpaceDE w:val="0"/>
        <w:autoSpaceDN w:val="0"/>
        <w:adjustRightInd w:val="0"/>
        <w:spacing w:line="240" w:lineRule="auto"/>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公用经费1.21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tabs>
          <w:tab w:val="left" w:pos="7513"/>
        </w:tabs>
        <w:adjustRightInd w:val="0"/>
        <w:snapToGrid w:val="0"/>
        <w:spacing w:line="600" w:lineRule="exact"/>
        <w:ind w:firstLine="640" w:firstLineChars="200"/>
        <w:outlineLvl w:val="1"/>
        <w:rPr>
          <w:rFonts w:ascii="黑体" w:hAnsi="黑体" w:eastAsia="黑体" w:cs="仿宋_GB2312"/>
          <w:bCs/>
          <w:sz w:val="32"/>
          <w:szCs w:val="32"/>
        </w:rPr>
      </w:pPr>
      <w:bookmarkStart w:id="22" w:name="_Toc14901"/>
      <w:r>
        <w:rPr>
          <w:rFonts w:hint="eastAsia" w:ascii="黑体" w:hAnsi="黑体" w:eastAsia="黑体" w:cs="仿宋_GB2312"/>
          <w:bCs/>
          <w:sz w:val="32"/>
          <w:szCs w:val="32"/>
        </w:rPr>
        <w:t>七、</w:t>
      </w:r>
      <w:r>
        <w:rPr>
          <w:rFonts w:hint="eastAsia" w:ascii="黑体" w:hAnsi="黑体" w:eastAsia="黑体"/>
          <w:sz w:val="32"/>
          <w:szCs w:val="32"/>
        </w:rPr>
        <w:t>一般公共预算拨款</w:t>
      </w:r>
      <w:r>
        <w:rPr>
          <w:rFonts w:hint="eastAsia" w:ascii="黑体" w:hAnsi="黑体" w:eastAsia="黑体" w:cs="仿宋_GB2312"/>
          <w:bCs/>
          <w:sz w:val="32"/>
          <w:szCs w:val="32"/>
        </w:rPr>
        <w:t>“三公”经费支出决算情况说明</w:t>
      </w:r>
      <w:bookmarkEnd w:id="22"/>
    </w:p>
    <w:p>
      <w:pPr>
        <w:pStyle w:val="2"/>
        <w:rPr>
          <w:rFonts w:ascii="仿宋" w:hAnsi="仿宋" w:eastAsia="仿宋" w:cs="仿宋_GB2312"/>
          <w:sz w:val="32"/>
          <w:szCs w:val="32"/>
        </w:rPr>
      </w:pPr>
      <w:r>
        <w:rPr>
          <w:rFonts w:hint="eastAsia" w:ascii="仿宋" w:hAnsi="仿宋" w:eastAsia="仿宋" w:cs="仿宋_GB2312"/>
          <w:sz w:val="32"/>
          <w:szCs w:val="32"/>
        </w:rPr>
        <w:t>2022</w:t>
      </w:r>
      <w:r>
        <w:rPr>
          <w:rFonts w:ascii="仿宋" w:hAnsi="仿宋" w:eastAsia="仿宋" w:cs="仿宋_GB2312"/>
          <w:sz w:val="32"/>
          <w:szCs w:val="32"/>
        </w:rPr>
        <w:t>年</w:t>
      </w:r>
      <w:r>
        <w:rPr>
          <w:rFonts w:hint="eastAsia" w:ascii="仿宋" w:hAnsi="仿宋" w:eastAsia="仿宋" w:cs="仿宋_GB2312"/>
          <w:sz w:val="32"/>
          <w:szCs w:val="32"/>
        </w:rPr>
        <w:t>度一般公共预算拨款</w:t>
      </w:r>
      <w:r>
        <w:rPr>
          <w:rFonts w:ascii="仿宋" w:hAnsi="仿宋" w:eastAsia="仿宋" w:cs="仿宋_GB2312"/>
          <w:sz w:val="32"/>
          <w:szCs w:val="32"/>
        </w:rPr>
        <w:t>“三公”经费</w:t>
      </w:r>
      <w:r>
        <w:rPr>
          <w:rFonts w:hint="eastAsia" w:ascii="仿宋" w:hAnsi="仿宋" w:eastAsia="仿宋" w:cs="仿宋_GB2312"/>
          <w:sz w:val="32"/>
          <w:szCs w:val="32"/>
        </w:rPr>
        <w:t>支出0万元，完成全年预算的100</w:t>
      </w:r>
      <w:r>
        <w:rPr>
          <w:rFonts w:ascii="仿宋" w:hAnsi="仿宋" w:eastAsia="仿宋" w:cs="仿宋_GB2312"/>
          <w:sz w:val="32"/>
          <w:szCs w:val="32"/>
        </w:rPr>
        <w:t>%</w:t>
      </w:r>
      <w:r>
        <w:rPr>
          <w:rFonts w:hint="eastAsia" w:ascii="仿宋" w:hAnsi="仿宋" w:eastAsia="仿宋" w:cs="仿宋_GB2312"/>
          <w:sz w:val="32"/>
          <w:szCs w:val="32"/>
        </w:rPr>
        <w:t>；无基期数据。主要原因是本单位本年未发生</w:t>
      </w:r>
      <w:r>
        <w:rPr>
          <w:rFonts w:ascii="仿宋" w:hAnsi="仿宋" w:eastAsia="仿宋" w:cs="仿宋_GB2312"/>
          <w:sz w:val="32"/>
          <w:szCs w:val="32"/>
        </w:rPr>
        <w:t>“三公”经费</w:t>
      </w:r>
      <w:r>
        <w:rPr>
          <w:rFonts w:hint="eastAsia" w:ascii="仿宋" w:hAnsi="仿宋" w:eastAsia="仿宋" w:cs="仿宋_GB2312"/>
          <w:sz w:val="32"/>
          <w:szCs w:val="32"/>
        </w:rPr>
        <w:t>支出</w:t>
      </w:r>
      <w:r>
        <w:rPr>
          <w:rFonts w:ascii="仿宋" w:hAnsi="仿宋" w:eastAsia="仿宋" w:cs="仿宋_GB2312"/>
          <w:sz w:val="32"/>
          <w:szCs w:val="32"/>
        </w:rPr>
        <w:t>。具体情况如下：</w:t>
      </w:r>
      <w:r>
        <w:rPr>
          <w:rFonts w:ascii="仿宋" w:hAnsi="仿宋" w:eastAsia="仿宋" w:cs="仿宋_GB2312"/>
          <w:sz w:val="32"/>
          <w:szCs w:val="32"/>
        </w:rPr>
        <w:br w:type="textWrapping"/>
      </w:r>
      <w:r>
        <w:rPr>
          <w:rFonts w:hint="eastAsia" w:ascii="仿宋" w:hAnsi="仿宋" w:eastAsia="仿宋" w:cs="仿宋_GB2312"/>
          <w:sz w:val="32"/>
          <w:szCs w:val="32"/>
        </w:rPr>
        <w:t>　　（一）因公出国（境）费支出0万元，完成全年预算的100%，无基期数据。全年安排本单位组织的出国团组0个，参加其他单位出国团组0个；全年因公出国（境）累计0人次。主要是本单位本年未发生因公出国（境）事项。</w:t>
      </w:r>
    </w:p>
    <w:p>
      <w:pPr>
        <w:tabs>
          <w:tab w:val="left" w:pos="7513"/>
        </w:tabs>
        <w:adjustRightInd w:val="0"/>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（二）公务用车购置及运行费</w:t>
      </w:r>
      <w:r>
        <w:rPr>
          <w:rFonts w:hint="eastAsia" w:ascii="仿宋" w:hAnsi="仿宋" w:eastAsia="仿宋" w:cs="仿宋_GB2312"/>
          <w:sz w:val="32"/>
          <w:szCs w:val="32"/>
        </w:rPr>
        <w:t>支出0万元，完成全年预算的100%，无基期数据。</w:t>
      </w:r>
      <w:r>
        <w:rPr>
          <w:rFonts w:ascii="仿宋" w:hAnsi="仿宋" w:eastAsia="仿宋" w:cs="仿宋_GB2312"/>
          <w:sz w:val="32"/>
          <w:szCs w:val="32"/>
        </w:rPr>
        <w:t>其中：</w:t>
      </w:r>
    </w:p>
    <w:p>
      <w:pPr>
        <w:tabs>
          <w:tab w:val="left" w:pos="7513"/>
        </w:tabs>
        <w:adjustRightInd w:val="0"/>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公务用车购置费</w:t>
      </w:r>
      <w:r>
        <w:rPr>
          <w:rFonts w:hint="eastAsia" w:ascii="仿宋" w:hAnsi="仿宋" w:eastAsia="仿宋" w:cs="仿宋_GB2312"/>
          <w:sz w:val="32"/>
          <w:szCs w:val="32"/>
        </w:rPr>
        <w:t>支出0万元，完成全年预算的100%，无基期数据。2022</w:t>
      </w:r>
      <w:r>
        <w:rPr>
          <w:rFonts w:ascii="仿宋" w:hAnsi="仿宋" w:eastAsia="仿宋" w:cs="仿宋_GB2312"/>
          <w:sz w:val="32"/>
          <w:szCs w:val="32"/>
        </w:rPr>
        <w:t>年公务用车购置</w:t>
      </w:r>
      <w:r>
        <w:rPr>
          <w:rFonts w:hint="eastAsia" w:ascii="仿宋" w:hAnsi="仿宋" w:eastAsia="仿宋" w:cs="仿宋_GB2312"/>
          <w:sz w:val="32"/>
          <w:szCs w:val="32"/>
        </w:rPr>
        <w:t>0辆，</w:t>
      </w:r>
      <w:r>
        <w:rPr>
          <w:rFonts w:ascii="仿宋" w:hAnsi="仿宋" w:eastAsia="仿宋" w:cs="仿宋_GB2312"/>
          <w:sz w:val="32"/>
          <w:szCs w:val="32"/>
        </w:rPr>
        <w:t>主要是:</w:t>
      </w:r>
      <w:r>
        <w:rPr>
          <w:rFonts w:hint="eastAsia" w:ascii="仿宋" w:hAnsi="仿宋" w:eastAsia="仿宋" w:cs="仿宋_GB2312"/>
          <w:sz w:val="32"/>
          <w:szCs w:val="32"/>
        </w:rPr>
        <w:t>本单位本年未进行</w:t>
      </w:r>
      <w:r>
        <w:rPr>
          <w:rFonts w:ascii="仿宋" w:hAnsi="仿宋" w:eastAsia="仿宋" w:cs="仿宋_GB2312"/>
          <w:sz w:val="32"/>
          <w:szCs w:val="32"/>
        </w:rPr>
        <w:t>公务用车购置。</w:t>
      </w:r>
    </w:p>
    <w:p>
      <w:pPr>
        <w:tabs>
          <w:tab w:val="left" w:pos="7513"/>
        </w:tabs>
        <w:adjustRightInd w:val="0"/>
        <w:snapToGrid w:val="0"/>
        <w:spacing w:line="600" w:lineRule="exact"/>
        <w:ind w:firstLine="645"/>
        <w:rPr>
          <w:rFonts w:ascii="仿宋" w:hAnsi="仿宋" w:eastAsia="仿宋" w:cs="仿宋_GB2312"/>
          <w:sz w:val="32"/>
          <w:szCs w:val="32"/>
        </w:rPr>
      </w:pPr>
      <w:r>
        <w:rPr>
          <w:rFonts w:hint="eastAsia" w:ascii="仿宋" w:hAnsi="仿宋" w:eastAsia="仿宋" w:cs="仿宋_GB2312"/>
          <w:sz w:val="32"/>
          <w:szCs w:val="32"/>
        </w:rPr>
        <w:t>公务用车运行费支出0万元，完成全年预算的100%，无基期数据。主要是本单位本年未发生公务用车运行。截至</w:t>
      </w:r>
      <w:r>
        <w:rPr>
          <w:rFonts w:ascii="仿宋" w:hAnsi="仿宋" w:eastAsia="仿宋" w:cs="仿宋_GB2312"/>
          <w:sz w:val="32"/>
          <w:szCs w:val="32"/>
        </w:rPr>
        <w:t>2022</w:t>
      </w:r>
      <w:r>
        <w:rPr>
          <w:rFonts w:hint="eastAsia" w:ascii="仿宋" w:hAnsi="仿宋" w:eastAsia="仿宋" w:cs="仿宋_GB2312"/>
          <w:sz w:val="32"/>
          <w:szCs w:val="32"/>
        </w:rPr>
        <w:t>年</w:t>
      </w:r>
      <w:r>
        <w:rPr>
          <w:rFonts w:ascii="仿宋" w:hAnsi="仿宋" w:eastAsia="仿宋" w:cs="仿宋_GB2312"/>
          <w:sz w:val="32"/>
          <w:szCs w:val="32"/>
        </w:rPr>
        <w:t>12</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日，本单位公务用车保有量为0辆</w:t>
      </w:r>
      <w:r>
        <w:rPr>
          <w:rFonts w:ascii="仿宋" w:hAnsi="仿宋" w:eastAsia="仿宋" w:cs="仿宋_GB2312"/>
          <w:sz w:val="32"/>
          <w:szCs w:val="32"/>
        </w:rPr>
        <w:t>。</w:t>
      </w:r>
    </w:p>
    <w:p>
      <w:pPr>
        <w:tabs>
          <w:tab w:val="left" w:pos="7513"/>
        </w:tabs>
        <w:adjustRightInd w:val="0"/>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（三）公务接待费支出0万元，完成全年预算的100%，无基期数据。主要是本单位本年无公务接待事项。累计接待0批次、0人次。</w:t>
      </w:r>
    </w:p>
    <w:p>
      <w:pPr>
        <w:tabs>
          <w:tab w:val="left" w:pos="7513"/>
        </w:tabs>
        <w:adjustRightInd w:val="0"/>
        <w:snapToGrid w:val="0"/>
        <w:spacing w:line="600" w:lineRule="exact"/>
        <w:ind w:firstLine="640" w:firstLineChars="200"/>
        <w:outlineLvl w:val="1"/>
        <w:rPr>
          <w:rFonts w:ascii="黑体" w:hAnsi="黑体" w:eastAsia="黑体"/>
          <w:sz w:val="32"/>
          <w:szCs w:val="32"/>
        </w:rPr>
      </w:pPr>
      <w:bookmarkStart w:id="23" w:name="_Toc10913"/>
      <w:r>
        <w:rPr>
          <w:rFonts w:hint="eastAsia" w:ascii="黑体" w:hAnsi="黑体" w:eastAsia="黑体"/>
          <w:sz w:val="32"/>
          <w:szCs w:val="32"/>
        </w:rPr>
        <w:t>八、预算绩效情况说明</w:t>
      </w:r>
      <w:bookmarkEnd w:id="23"/>
    </w:p>
    <w:p>
      <w:pPr>
        <w:ind w:firstLine="640" w:firstLineChars="200"/>
        <w:rPr>
          <w:rFonts w:ascii="仿宋" w:hAnsi="仿宋" w:eastAsia="仿宋"/>
          <w:sz w:val="32"/>
          <w:szCs w:val="32"/>
        </w:rPr>
      </w:pPr>
      <w:r>
        <w:rPr>
          <w:rFonts w:hint="eastAsia" w:ascii="仿宋" w:hAnsi="仿宋" w:eastAsia="仿宋"/>
          <w:sz w:val="32"/>
          <w:szCs w:val="32"/>
        </w:rPr>
        <w:t>根据预算绩效管理要求，本单位组织对2022年度3个项目实施单位自评，分别是1个良等、两个中等项目，涉及财政拨款资金共计5.82万元。（《项目支出绩效自评表》详见附件一）</w:t>
      </w:r>
    </w:p>
    <w:p>
      <w:pPr>
        <w:ind w:firstLine="640" w:firstLineChars="200"/>
        <w:rPr>
          <w:rFonts w:ascii="仿宋" w:hAnsi="仿宋" w:eastAsia="仿宋"/>
          <w:sz w:val="32"/>
          <w:szCs w:val="32"/>
        </w:rPr>
      </w:pPr>
      <w:r>
        <w:rPr>
          <w:rFonts w:hint="eastAsia" w:ascii="仿宋" w:hAnsi="仿宋" w:eastAsia="仿宋"/>
          <w:sz w:val="32"/>
          <w:szCs w:val="32"/>
        </w:rPr>
        <w:t>对3个项目实施单位评价，分别是1个良等、两个中等项目，涉及财政拨款资金共计5.82万元，评价结果等次为“优”“良”“中”“差”的项目分别是0个、1个、2个、0个。（《项目支出绩效评价报告》详见附件二）</w:t>
      </w:r>
    </w:p>
    <w:p>
      <w:pPr>
        <w:tabs>
          <w:tab w:val="left" w:pos="7513"/>
        </w:tabs>
        <w:adjustRightInd w:val="0"/>
        <w:snapToGrid w:val="0"/>
        <w:spacing w:line="600" w:lineRule="exact"/>
        <w:ind w:firstLine="640" w:firstLineChars="200"/>
        <w:outlineLvl w:val="1"/>
        <w:rPr>
          <w:rFonts w:ascii="黑体" w:hAnsi="黑体" w:eastAsia="黑体"/>
          <w:sz w:val="32"/>
          <w:szCs w:val="32"/>
        </w:rPr>
      </w:pPr>
      <w:bookmarkStart w:id="24" w:name="_Toc8185"/>
      <w:r>
        <w:rPr>
          <w:rFonts w:hint="eastAsia" w:ascii="黑体" w:hAnsi="黑体" w:eastAsia="黑体"/>
          <w:sz w:val="32"/>
          <w:szCs w:val="32"/>
        </w:rPr>
        <w:t>九、其他重要事项说明</w:t>
      </w:r>
      <w:bookmarkEnd w:id="24"/>
    </w:p>
    <w:p>
      <w:pPr>
        <w:tabs>
          <w:tab w:val="left" w:pos="7513"/>
        </w:tabs>
        <w:adjustRightInd w:val="0"/>
        <w:snapToGrid w:val="0"/>
        <w:spacing w:line="600" w:lineRule="exact"/>
        <w:ind w:firstLine="643" w:firstLineChars="200"/>
        <w:rPr>
          <w:rFonts w:ascii="黑体" w:hAnsi="黑体" w:eastAsia="黑体" w:cs="仿宋_GB2312"/>
          <w:bCs/>
          <w:sz w:val="32"/>
          <w:szCs w:val="32"/>
        </w:rPr>
      </w:pPr>
      <w:r>
        <w:rPr>
          <w:rFonts w:hint="eastAsia" w:ascii="楷体" w:hAnsi="楷体" w:eastAsia="楷体"/>
          <w:b/>
          <w:sz w:val="32"/>
          <w:szCs w:val="32"/>
        </w:rPr>
        <w:t>（一）机关运行经费</w:t>
      </w:r>
      <w:r>
        <w:rPr>
          <w:rFonts w:ascii="黑体" w:hAnsi="黑体" w:eastAsia="黑体" w:cs="仿宋_GB2312"/>
          <w:bCs/>
          <w:sz w:val="32"/>
          <w:szCs w:val="32"/>
        </w:rPr>
        <w:t xml:space="preserve"> </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楷体" w:hAnsi="楷体" w:eastAsia="楷体" w:cs="仿宋_GB2312"/>
          <w:sz w:val="32"/>
          <w:szCs w:val="32"/>
        </w:rPr>
        <w:t>本单位为事业单位没有机关运行经费。</w:t>
      </w:r>
    </w:p>
    <w:p>
      <w:pPr>
        <w:autoSpaceDE w:val="0"/>
        <w:autoSpaceDN w:val="0"/>
        <w:adjustRightInd w:val="0"/>
        <w:spacing w:line="600" w:lineRule="exact"/>
        <w:ind w:firstLine="643" w:firstLineChars="200"/>
        <w:jc w:val="left"/>
        <w:rPr>
          <w:rFonts w:ascii="黑体" w:hAnsi="黑体" w:eastAsia="黑体" w:cs="仿宋_GB2312"/>
          <w:kern w:val="0"/>
          <w:sz w:val="32"/>
          <w:szCs w:val="32"/>
        </w:rPr>
      </w:pPr>
      <w:r>
        <w:rPr>
          <w:rFonts w:hint="eastAsia" w:ascii="楷体" w:hAnsi="楷体" w:eastAsia="楷体"/>
          <w:b/>
          <w:sz w:val="32"/>
          <w:szCs w:val="32"/>
        </w:rPr>
        <w:t>（二）政府采购情况</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本单位2022年度没有政府采购支出。</w:t>
      </w:r>
    </w:p>
    <w:p>
      <w:pPr>
        <w:tabs>
          <w:tab w:val="left" w:pos="7513"/>
        </w:tabs>
        <w:adjustRightInd w:val="0"/>
        <w:snapToGrid w:val="0"/>
        <w:spacing w:line="600" w:lineRule="exact"/>
        <w:ind w:firstLine="640" w:firstLineChars="200"/>
        <w:rPr>
          <w:rFonts w:ascii="黑体" w:hAnsi="黑体" w:eastAsia="黑体" w:cs="Times New Roman"/>
          <w:sz w:val="32"/>
          <w:szCs w:val="32"/>
        </w:rPr>
      </w:pPr>
      <w:r>
        <w:rPr>
          <w:rFonts w:hint="eastAsia" w:ascii="楷体" w:hAnsi="楷体" w:eastAsia="楷体" w:cs="仿宋_GB2312"/>
          <w:sz w:val="32"/>
          <w:szCs w:val="32"/>
        </w:rPr>
        <w:t xml:space="preserve">    </w:t>
      </w:r>
      <w:r>
        <w:rPr>
          <w:rFonts w:hint="eastAsia" w:ascii="楷体" w:hAnsi="楷体" w:eastAsia="楷体"/>
          <w:b/>
          <w:sz w:val="32"/>
          <w:szCs w:val="32"/>
        </w:rPr>
        <w:t>（三）国有资产占用使用情况</w:t>
      </w:r>
      <w:r>
        <w:rPr>
          <w:rFonts w:ascii="黑体" w:hAnsi="黑体" w:eastAsia="黑体"/>
          <w:sz w:val="32"/>
          <w:szCs w:val="32"/>
        </w:rPr>
        <w:t xml:space="preserve"> </w:t>
      </w:r>
    </w:p>
    <w:p>
      <w:pPr>
        <w:tabs>
          <w:tab w:val="left" w:pos="7513"/>
        </w:tabs>
        <w:adjustRightInd w:val="0"/>
        <w:snapToGrid w:val="0"/>
        <w:spacing w:line="600" w:lineRule="exact"/>
        <w:ind w:firstLine="704" w:firstLineChars="220"/>
        <w:rPr>
          <w:rFonts w:ascii="仿宋" w:hAnsi="仿宋" w:eastAsia="仿宋" w:cs="仿宋_GB2312"/>
          <w:kern w:val="0"/>
          <w:sz w:val="32"/>
          <w:szCs w:val="32"/>
        </w:rPr>
      </w:pPr>
      <w:r>
        <w:rPr>
          <w:rFonts w:hint="eastAsia" w:ascii="仿宋" w:hAnsi="仿宋" w:eastAsia="仿宋" w:cs="仿宋_GB2312"/>
          <w:kern w:val="0"/>
          <w:sz w:val="32"/>
          <w:szCs w:val="32"/>
        </w:rPr>
        <w:t>截至</w:t>
      </w:r>
      <w:r>
        <w:rPr>
          <w:rFonts w:hint="eastAsia" w:ascii="仿宋" w:hAnsi="仿宋" w:eastAsia="仿宋"/>
          <w:sz w:val="32"/>
          <w:szCs w:val="32"/>
        </w:rPr>
        <w:t>2022</w:t>
      </w:r>
      <w:r>
        <w:rPr>
          <w:rFonts w:hint="eastAsia" w:ascii="仿宋" w:hAnsi="仿宋" w:eastAsia="仿宋" w:cs="仿宋_GB2312"/>
          <w:kern w:val="0"/>
          <w:sz w:val="32"/>
          <w:szCs w:val="32"/>
        </w:rPr>
        <w:t>年</w:t>
      </w:r>
      <w:r>
        <w:rPr>
          <w:rFonts w:ascii="仿宋" w:hAnsi="仿宋" w:eastAsia="仿宋" w:cs="仿宋_GB2312"/>
          <w:kern w:val="0"/>
          <w:sz w:val="32"/>
          <w:szCs w:val="32"/>
        </w:rPr>
        <w:t>12月31日，本单位共有车辆</w:t>
      </w:r>
      <w:r>
        <w:rPr>
          <w:rFonts w:hint="eastAsia" w:ascii="仿宋" w:hAnsi="仿宋" w:eastAsia="仿宋" w:cs="仿宋_GB2312"/>
          <w:sz w:val="32"/>
          <w:szCs w:val="32"/>
        </w:rPr>
        <w:t>0</w:t>
      </w:r>
      <w:r>
        <w:rPr>
          <w:rFonts w:hint="eastAsia" w:ascii="仿宋" w:hAnsi="仿宋" w:eastAsia="仿宋" w:cs="仿宋_GB2312"/>
          <w:kern w:val="0"/>
          <w:sz w:val="32"/>
          <w:szCs w:val="32"/>
        </w:rPr>
        <w:t>辆，其中：副部（省）级以上领导用车</w:t>
      </w:r>
      <w:r>
        <w:rPr>
          <w:rFonts w:hint="eastAsia" w:ascii="仿宋" w:hAnsi="仿宋" w:eastAsia="仿宋" w:cs="仿宋_GB2312"/>
          <w:sz w:val="32"/>
          <w:szCs w:val="32"/>
        </w:rPr>
        <w:t>0</w:t>
      </w:r>
      <w:r>
        <w:rPr>
          <w:rFonts w:hint="eastAsia" w:ascii="仿宋" w:hAnsi="仿宋" w:eastAsia="仿宋" w:cs="仿宋_GB2312"/>
          <w:kern w:val="0"/>
          <w:sz w:val="32"/>
          <w:szCs w:val="32"/>
        </w:rPr>
        <w:t>辆、主要领导干部用车</w:t>
      </w:r>
      <w:r>
        <w:rPr>
          <w:rFonts w:hint="eastAsia" w:ascii="仿宋" w:hAnsi="仿宋" w:eastAsia="仿宋" w:cs="仿宋_GB2312"/>
          <w:sz w:val="32"/>
          <w:szCs w:val="32"/>
        </w:rPr>
        <w:t>0</w:t>
      </w:r>
      <w:r>
        <w:rPr>
          <w:rFonts w:hint="eastAsia" w:ascii="仿宋" w:hAnsi="仿宋" w:eastAsia="仿宋" w:cs="仿宋_GB2312"/>
          <w:kern w:val="0"/>
          <w:sz w:val="32"/>
          <w:szCs w:val="32"/>
        </w:rPr>
        <w:t>辆、机要通信用车</w:t>
      </w:r>
      <w:r>
        <w:rPr>
          <w:rFonts w:hint="eastAsia" w:ascii="仿宋" w:hAnsi="仿宋" w:eastAsia="仿宋" w:cs="仿宋_GB2312"/>
          <w:sz w:val="32"/>
          <w:szCs w:val="32"/>
        </w:rPr>
        <w:t>0</w:t>
      </w:r>
      <w:r>
        <w:rPr>
          <w:rFonts w:hint="eastAsia" w:ascii="仿宋" w:hAnsi="仿宋" w:eastAsia="仿宋" w:cs="仿宋_GB2312"/>
          <w:kern w:val="0"/>
          <w:sz w:val="32"/>
          <w:szCs w:val="32"/>
        </w:rPr>
        <w:t>辆、应急保障用车</w:t>
      </w:r>
      <w:r>
        <w:rPr>
          <w:rFonts w:hint="eastAsia" w:ascii="仿宋" w:hAnsi="仿宋" w:eastAsia="仿宋" w:cs="仿宋_GB2312"/>
          <w:sz w:val="32"/>
          <w:szCs w:val="32"/>
        </w:rPr>
        <w:t>0</w:t>
      </w:r>
      <w:r>
        <w:rPr>
          <w:rFonts w:hint="eastAsia" w:ascii="仿宋" w:hAnsi="仿宋" w:eastAsia="仿宋" w:cs="仿宋_GB2312"/>
          <w:kern w:val="0"/>
          <w:sz w:val="32"/>
          <w:szCs w:val="32"/>
        </w:rPr>
        <w:t>辆、执法执勤用车</w:t>
      </w:r>
      <w:r>
        <w:rPr>
          <w:rFonts w:hint="eastAsia" w:ascii="仿宋" w:hAnsi="仿宋" w:eastAsia="仿宋" w:cs="仿宋_GB2312"/>
          <w:sz w:val="32"/>
          <w:szCs w:val="32"/>
        </w:rPr>
        <w:t>0</w:t>
      </w:r>
      <w:r>
        <w:rPr>
          <w:rFonts w:hint="eastAsia" w:ascii="仿宋" w:hAnsi="仿宋" w:eastAsia="仿宋" w:cs="仿宋_GB2312"/>
          <w:kern w:val="0"/>
          <w:sz w:val="32"/>
          <w:szCs w:val="32"/>
        </w:rPr>
        <w:t>辆、特种专业技术用车</w:t>
      </w:r>
      <w:r>
        <w:rPr>
          <w:rFonts w:hint="eastAsia" w:ascii="仿宋" w:hAnsi="仿宋" w:eastAsia="仿宋" w:cs="仿宋_GB2312"/>
          <w:sz w:val="32"/>
          <w:szCs w:val="32"/>
        </w:rPr>
        <w:t>0</w:t>
      </w:r>
      <w:r>
        <w:rPr>
          <w:rFonts w:hint="eastAsia" w:ascii="仿宋" w:hAnsi="仿宋" w:eastAsia="仿宋" w:cs="仿宋_GB2312"/>
          <w:kern w:val="0"/>
          <w:sz w:val="32"/>
          <w:szCs w:val="32"/>
        </w:rPr>
        <w:t>辆、离退休干部用车</w:t>
      </w:r>
      <w:r>
        <w:rPr>
          <w:rFonts w:hint="eastAsia" w:ascii="仿宋" w:hAnsi="仿宋" w:eastAsia="仿宋" w:cs="仿宋_GB2312"/>
          <w:sz w:val="32"/>
          <w:szCs w:val="32"/>
        </w:rPr>
        <w:t>0</w:t>
      </w:r>
      <w:r>
        <w:rPr>
          <w:rFonts w:hint="eastAsia" w:ascii="仿宋" w:hAnsi="仿宋" w:eastAsia="仿宋" w:cs="仿宋_GB2312"/>
          <w:kern w:val="0"/>
          <w:sz w:val="32"/>
          <w:szCs w:val="32"/>
        </w:rPr>
        <w:t>辆、其他用车</w:t>
      </w:r>
      <w:r>
        <w:rPr>
          <w:rFonts w:hint="eastAsia" w:ascii="仿宋" w:hAnsi="仿宋" w:eastAsia="仿宋" w:cs="仿宋_GB2312"/>
          <w:sz w:val="32"/>
          <w:szCs w:val="32"/>
        </w:rPr>
        <w:t>0</w:t>
      </w:r>
      <w:r>
        <w:rPr>
          <w:rFonts w:hint="eastAsia" w:ascii="仿宋" w:hAnsi="仿宋" w:eastAsia="仿宋" w:cs="仿宋_GB2312"/>
          <w:kern w:val="0"/>
          <w:sz w:val="32"/>
          <w:szCs w:val="32"/>
        </w:rPr>
        <w:t>辆；单位价值100万元以上设备（不含车辆）0台。</w:t>
      </w:r>
    </w:p>
    <w:p>
      <w:pPr>
        <w:autoSpaceDE w:val="0"/>
        <w:autoSpaceDN w:val="0"/>
        <w:adjustRightInd w:val="0"/>
        <w:spacing w:line="600" w:lineRule="exact"/>
        <w:ind w:firstLine="640" w:firstLineChars="200"/>
        <w:jc w:val="left"/>
        <w:rPr>
          <w:rFonts w:ascii="仿宋" w:hAnsi="仿宋" w:eastAsia="仿宋" w:cs="仿宋_GB2312"/>
          <w:sz w:val="32"/>
          <w:szCs w:val="32"/>
        </w:rPr>
      </w:pPr>
    </w:p>
    <w:p>
      <w:pPr>
        <w:autoSpaceDE w:val="0"/>
        <w:autoSpaceDN w:val="0"/>
        <w:adjustRightInd w:val="0"/>
        <w:spacing w:line="600" w:lineRule="exact"/>
        <w:ind w:firstLine="720" w:firstLineChars="200"/>
        <w:jc w:val="center"/>
        <w:outlineLvl w:val="0"/>
        <w:rPr>
          <w:rFonts w:ascii="仿宋" w:hAnsi="仿宋" w:eastAsia="仿宋"/>
          <w:b/>
          <w:sz w:val="32"/>
          <w:szCs w:val="32"/>
        </w:rPr>
      </w:pPr>
      <w:bookmarkStart w:id="25" w:name="_Toc25608"/>
      <w:r>
        <w:rPr>
          <w:rFonts w:hint="eastAsia" w:ascii="黑体" w:hAnsi="黑体" w:eastAsia="黑体"/>
          <w:sz w:val="36"/>
          <w:szCs w:val="36"/>
        </w:rPr>
        <w:t>第四部分 名词解释</w:t>
      </w:r>
      <w:bookmarkEnd w:id="25"/>
    </w:p>
    <w:p>
      <w:pPr>
        <w:autoSpaceDE w:val="0"/>
        <w:autoSpaceDN w:val="0"/>
        <w:adjustRightInd w:val="0"/>
        <w:spacing w:line="600" w:lineRule="exact"/>
        <w:ind w:firstLine="640" w:firstLineChars="200"/>
        <w:jc w:val="left"/>
        <w:rPr>
          <w:rFonts w:ascii="仿宋" w:hAnsi="仿宋" w:eastAsia="仿宋" w:cs="仿宋_GB2312"/>
          <w:kern w:val="0"/>
          <w:sz w:val="32"/>
          <w:szCs w:val="32"/>
        </w:r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指单位从本级财政部门取得的财政预算资金，包括一般公共预算财政拨款、政府性基金预算财政拨款和国有资本经营预算财政拨款。</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三、经营收入：</w:t>
      </w:r>
      <w:r>
        <w:rPr>
          <w:rFonts w:hint="eastAsia" w:ascii="仿宋" w:hAnsi="仿宋" w:eastAsia="仿宋" w:cs="仿宋"/>
          <w:color w:val="000000"/>
          <w:kern w:val="0"/>
          <w:sz w:val="32"/>
          <w:szCs w:val="32"/>
        </w:rPr>
        <w:t xml:space="preserve">指事业单位在专业业务活动及其辅助活动之外开展非独立核算经营活动取得的收入。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rPr>
        <w:t xml:space="preserve"> </w:t>
      </w:r>
      <w:r>
        <w:rPr>
          <w:rFonts w:hint="eastAsia" w:ascii="仿宋" w:hAnsi="仿宋" w:eastAsia="仿宋" w:cs="仿宋"/>
          <w:color w:val="000000"/>
          <w:kern w:val="0"/>
          <w:sz w:val="32"/>
          <w:szCs w:val="32"/>
        </w:rPr>
        <w:t>“上级补助收入”“附属单位上缴收入”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 xml:space="preserve">等以外取得的各项收入。主要是事业单位固定资产出租收入等。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五、使用非财政拨款结余：</w:t>
      </w:r>
      <w:r>
        <w:rPr>
          <w:rFonts w:hint="eastAsia" w:ascii="仿宋" w:hAnsi="仿宋" w:eastAsia="仿宋" w:cs="仿宋"/>
          <w:color w:val="000000"/>
          <w:kern w:val="0"/>
          <w:sz w:val="32"/>
          <w:szCs w:val="32"/>
        </w:rPr>
        <w:t xml:space="preserve">指事业单位使用以前年度积累的非财政拨款结余弥补当年收支差额的金额。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六、年初结转和结余：</w:t>
      </w:r>
      <w:r>
        <w:rPr>
          <w:rFonts w:hint="eastAsia" w:ascii="仿宋" w:hAnsi="仿宋" w:eastAsia="仿宋" w:cs="仿宋"/>
          <w:color w:val="000000"/>
          <w:kern w:val="0"/>
          <w:sz w:val="32"/>
          <w:szCs w:val="32"/>
        </w:rPr>
        <w:t>指单位以前年度尚未完成、结转到本年仍按原规定用途继续使用的资金，或项目已完成等产生的结余资金。</w:t>
      </w:r>
    </w:p>
    <w:p>
      <w:pPr>
        <w:pStyle w:val="9"/>
        <w:spacing w:line="600" w:lineRule="exact"/>
        <w:ind w:firstLine="640"/>
        <w:rPr>
          <w:rFonts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 xml:space="preserve">指事业单位按照会计制度规定缴纳的所得税、提取的专用结余以及转入非财政拨款结余的金额等。 </w:t>
      </w:r>
    </w:p>
    <w:p>
      <w:pPr>
        <w:pStyle w:val="9"/>
        <w:spacing w:line="600" w:lineRule="exact"/>
        <w:ind w:firstLine="640"/>
        <w:rPr>
          <w:rFonts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指单位按有关规定结转到下年或以后年度继续使用的资金，或项目已完成等产生的结余资金。 </w:t>
      </w:r>
    </w:p>
    <w:p>
      <w:pPr>
        <w:pStyle w:val="9"/>
        <w:spacing w:line="600" w:lineRule="exact"/>
        <w:ind w:firstLine="640"/>
        <w:rPr>
          <w:rFonts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 xml:space="preserve">指为保障机构正常运转、完成日常工作任务而发生的人员支出和公用支出。 </w:t>
      </w:r>
    </w:p>
    <w:p>
      <w:pPr>
        <w:pStyle w:val="9"/>
        <w:spacing w:line="600" w:lineRule="exact"/>
        <w:ind w:firstLine="640"/>
        <w:rPr>
          <w:rFonts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pStyle w:val="9"/>
        <w:spacing w:line="600" w:lineRule="exact"/>
        <w:ind w:firstLine="640"/>
        <w:rPr>
          <w:rFonts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pStyle w:val="9"/>
        <w:spacing w:line="600" w:lineRule="exact"/>
        <w:ind w:firstLine="640"/>
        <w:rPr>
          <w:rFonts w:ascii="仿宋" w:hAnsi="仿宋" w:eastAsia="仿宋" w:cs="仿宋"/>
          <w:sz w:val="32"/>
          <w:szCs w:val="32"/>
        </w:rPr>
      </w:pPr>
      <w:r>
        <w:rPr>
          <w:rFonts w:hint="eastAsia" w:ascii="仿宋" w:hAnsi="仿宋" w:eastAsia="仿宋" w:cs="仿宋"/>
          <w:b/>
          <w:sz w:val="32"/>
          <w:szCs w:val="32"/>
        </w:rPr>
        <w:t>十二、</w:t>
      </w:r>
      <w:r>
        <w:rPr>
          <w:rFonts w:ascii="仿宋" w:hAnsi="仿宋" w:eastAsia="仿宋" w:cs="仿宋"/>
          <w:b/>
          <w:sz w:val="32"/>
          <w:szCs w:val="32"/>
        </w:rPr>
        <w:t>“</w:t>
      </w:r>
      <w:r>
        <w:rPr>
          <w:rFonts w:hint="eastAsia" w:ascii="仿宋" w:hAnsi="仿宋" w:eastAsia="仿宋" w:cs="仿宋"/>
          <w:b/>
          <w:sz w:val="32"/>
          <w:szCs w:val="32"/>
        </w:rPr>
        <w:t>三公</w:t>
      </w:r>
      <w:r>
        <w:rPr>
          <w:rFonts w:ascii="仿宋" w:hAnsi="仿宋" w:eastAsia="仿宋" w:cs="仿宋"/>
          <w:b/>
          <w:sz w:val="32"/>
          <w:szCs w:val="32"/>
        </w:rPr>
        <w:t>”</w:t>
      </w:r>
      <w:r>
        <w:rPr>
          <w:rFonts w:hint="eastAsia" w:ascii="仿宋" w:hAnsi="仿宋" w:eastAsia="仿宋" w:cs="仿宋"/>
          <w:b/>
          <w:sz w:val="32"/>
          <w:szCs w:val="32"/>
        </w:rPr>
        <w:t>经费：</w:t>
      </w:r>
      <w:r>
        <w:rPr>
          <w:rFonts w:hint="eastAsia" w:ascii="仿宋" w:hAnsi="仿宋" w:eastAsia="仿宋" w:cs="仿宋"/>
          <w:sz w:val="32"/>
          <w:szCs w:val="32"/>
        </w:rPr>
        <w:t>纳入本级财政预决算管理的</w:t>
      </w:r>
      <w:r>
        <w:rPr>
          <w:rFonts w:ascii="仿宋" w:hAnsi="仿宋" w:eastAsia="仿宋" w:cs="仿宋"/>
          <w:sz w:val="32"/>
          <w:szCs w:val="32"/>
        </w:rPr>
        <w:t>“</w:t>
      </w:r>
      <w:r>
        <w:rPr>
          <w:rFonts w:hint="eastAsia" w:ascii="仿宋" w:hAnsi="仿宋" w:eastAsia="仿宋" w:cs="仿宋"/>
          <w:sz w:val="32"/>
          <w:szCs w:val="32"/>
        </w:rPr>
        <w:t>三公</w:t>
      </w:r>
      <w:r>
        <w:rPr>
          <w:rFonts w:ascii="仿宋" w:hAnsi="仿宋" w:eastAsia="仿宋" w:cs="仿宋"/>
          <w:sz w:val="32"/>
          <w:szCs w:val="32"/>
        </w:rPr>
        <w:t>”</w:t>
      </w:r>
      <w:r>
        <w:rPr>
          <w:rFonts w:hint="eastAsia" w:ascii="仿宋" w:hAnsi="仿宋" w:eastAsia="仿宋" w:cs="仿宋"/>
          <w:sz w:val="32"/>
          <w:szCs w:val="32"/>
        </w:rPr>
        <w:t xml:space="preserve">经费，是指本级单位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等支出；公务接待费反映单位按规定开支的各类公务接待（含外宾接待）支出。 </w:t>
      </w:r>
    </w:p>
    <w:p>
      <w:pPr>
        <w:ind w:firstLine="643" w:firstLineChars="200"/>
        <w:jc w:val="left"/>
        <w:rPr>
          <w:rFonts w:ascii="仿宋" w:hAnsi="仿宋" w:eastAsia="仿宋"/>
          <w:sz w:val="32"/>
          <w:szCs w:val="32"/>
        </w:rPr>
      </w:pPr>
      <w:r>
        <w:rPr>
          <w:rFonts w:hint="eastAsia" w:ascii="仿宋" w:hAnsi="仿宋" w:eastAsia="仿宋" w:cs="仿宋"/>
          <w:b/>
          <w:color w:val="000000"/>
          <w:kern w:val="0"/>
          <w:sz w:val="32"/>
          <w:szCs w:val="32"/>
        </w:rPr>
        <w:t>十三、机关运行经费：</w:t>
      </w:r>
      <w:r>
        <w:rPr>
          <w:rFonts w:hint="eastAsia" w:ascii="仿宋" w:hAnsi="仿宋" w:eastAsia="仿宋" w:cs="仿宋"/>
          <w:color w:val="000000"/>
          <w:kern w:val="0"/>
          <w:sz w:val="32"/>
          <w:szCs w:val="32"/>
        </w:rPr>
        <w:t>为保障行政单位（含参照公务员法管理的事业单位）运行用于购买货物和服务的各项资金，包括办公及印刷费、邮电费、差旅费、会议</w:t>
      </w:r>
      <w:r>
        <w:rPr>
          <w:rFonts w:hint="eastAsia" w:ascii="仿宋" w:hAnsi="仿宋" w:eastAsia="仿宋"/>
          <w:sz w:val="32"/>
          <w:szCs w:val="32"/>
        </w:rPr>
        <w:t>费、福利费、日常维修费、专用材料及一般设备购置费、办公用房水电费、办公用房取暖费、办公用房物业管理费、公务用车运行维护费以及其他费用。</w:t>
      </w:r>
    </w:p>
    <w:p>
      <w:pPr>
        <w:autoSpaceDE w:val="0"/>
        <w:autoSpaceDN w:val="0"/>
        <w:adjustRightInd w:val="0"/>
        <w:spacing w:line="600" w:lineRule="exact"/>
        <w:ind w:firstLine="720" w:firstLineChars="200"/>
        <w:jc w:val="center"/>
        <w:outlineLvl w:val="0"/>
        <w:rPr>
          <w:rFonts w:ascii="黑体" w:hAnsi="黑体" w:eastAsia="黑体"/>
          <w:sz w:val="36"/>
          <w:szCs w:val="36"/>
        </w:rPr>
      </w:pPr>
      <w:bookmarkStart w:id="26" w:name="_Toc964"/>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pPr>
    </w:p>
    <w:p>
      <w:pPr>
        <w:autoSpaceDE w:val="0"/>
        <w:autoSpaceDN w:val="0"/>
        <w:adjustRightInd w:val="0"/>
        <w:spacing w:line="600" w:lineRule="exact"/>
        <w:ind w:firstLine="720" w:firstLineChars="200"/>
        <w:jc w:val="center"/>
        <w:outlineLvl w:val="0"/>
        <w:rPr>
          <w:rFonts w:ascii="黑体" w:hAnsi="黑体" w:eastAsia="黑体"/>
          <w:sz w:val="36"/>
          <w:szCs w:val="36"/>
        </w:rPr>
        <w:sectPr>
          <w:footerReference r:id="rId5" w:type="default"/>
          <w:pgSz w:w="11906" w:h="16838"/>
          <w:pgMar w:top="1702" w:right="1800" w:bottom="1843" w:left="1800" w:header="851" w:footer="992" w:gutter="0"/>
          <w:cols w:space="425" w:num="1"/>
          <w:docGrid w:type="lines" w:linePitch="312" w:charSpace="0"/>
        </w:sectPr>
      </w:pPr>
    </w:p>
    <w:p>
      <w:pPr>
        <w:autoSpaceDE w:val="0"/>
        <w:autoSpaceDN w:val="0"/>
        <w:adjustRightInd w:val="0"/>
        <w:spacing w:line="600" w:lineRule="exact"/>
        <w:ind w:firstLine="720" w:firstLineChars="200"/>
        <w:jc w:val="center"/>
        <w:outlineLvl w:val="0"/>
        <w:rPr>
          <w:rFonts w:ascii="仿宋" w:hAnsi="仿宋" w:eastAsia="仿宋"/>
          <w:b/>
          <w:sz w:val="32"/>
          <w:szCs w:val="32"/>
        </w:rPr>
      </w:pPr>
      <w:r>
        <w:rPr>
          <w:rFonts w:hint="eastAsia" w:ascii="黑体" w:hAnsi="黑体" w:eastAsia="黑体"/>
          <w:sz w:val="36"/>
          <w:szCs w:val="36"/>
        </w:rPr>
        <w:t>第五部分 附件</w:t>
      </w:r>
      <w:bookmarkEnd w:id="26"/>
    </w:p>
    <w:p>
      <w:p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一、《项目支出绩效自评表》</w:t>
      </w:r>
    </w:p>
    <w:tbl>
      <w:tblPr>
        <w:tblStyle w:val="6"/>
        <w:tblW w:w="13509" w:type="dxa"/>
        <w:tblInd w:w="0" w:type="dxa"/>
        <w:tblLayout w:type="fixed"/>
        <w:tblCellMar>
          <w:top w:w="0" w:type="dxa"/>
          <w:left w:w="108" w:type="dxa"/>
          <w:bottom w:w="0" w:type="dxa"/>
          <w:right w:w="108" w:type="dxa"/>
        </w:tblCellMar>
      </w:tblPr>
      <w:tblGrid>
        <w:gridCol w:w="1896"/>
        <w:gridCol w:w="1386"/>
        <w:gridCol w:w="1467"/>
        <w:gridCol w:w="2515"/>
        <w:gridCol w:w="1616"/>
        <w:gridCol w:w="1027"/>
        <w:gridCol w:w="813"/>
        <w:gridCol w:w="700"/>
        <w:gridCol w:w="800"/>
        <w:gridCol w:w="1289"/>
      </w:tblGrid>
      <w:tr>
        <w:tblPrEx>
          <w:tblCellMar>
            <w:top w:w="0" w:type="dxa"/>
            <w:left w:w="108" w:type="dxa"/>
            <w:bottom w:w="0" w:type="dxa"/>
            <w:right w:w="108" w:type="dxa"/>
          </w:tblCellMar>
        </w:tblPrEx>
        <w:trPr>
          <w:trHeight w:val="450" w:hRule="atLeast"/>
        </w:trPr>
        <w:tc>
          <w:tcPr>
            <w:tcW w:w="13509" w:type="dxa"/>
            <w:gridSpan w:val="10"/>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rPr>
              <w:t>专项资金绩效自评表</w:t>
            </w:r>
          </w:p>
        </w:tc>
      </w:tr>
      <w:tr>
        <w:tblPrEx>
          <w:tblCellMar>
            <w:top w:w="0" w:type="dxa"/>
            <w:left w:w="108" w:type="dxa"/>
            <w:bottom w:w="0" w:type="dxa"/>
            <w:right w:w="108" w:type="dxa"/>
          </w:tblCellMar>
        </w:tblPrEx>
        <w:trPr>
          <w:trHeight w:val="480" w:hRule="atLeast"/>
        </w:trPr>
        <w:tc>
          <w:tcPr>
            <w:tcW w:w="13509" w:type="dxa"/>
            <w:gridSpan w:val="10"/>
            <w:tcBorders>
              <w:top w:val="nil"/>
              <w:left w:val="nil"/>
              <w:bottom w:val="nil"/>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（2022年度）</w:t>
            </w:r>
          </w:p>
        </w:tc>
      </w:tr>
      <w:tr>
        <w:tblPrEx>
          <w:tblCellMar>
            <w:top w:w="0" w:type="dxa"/>
            <w:left w:w="108" w:type="dxa"/>
            <w:bottom w:w="0" w:type="dxa"/>
            <w:right w:w="108" w:type="dxa"/>
          </w:tblCellMar>
        </w:tblPrEx>
        <w:trPr>
          <w:trHeight w:val="480" w:hRule="atLeast"/>
        </w:trPr>
        <w:tc>
          <w:tcPr>
            <w:tcW w:w="47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专项名称</w:t>
            </w:r>
          </w:p>
        </w:tc>
        <w:tc>
          <w:tcPr>
            <w:tcW w:w="8760"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青少年宫科普宣传经费-项目</w:t>
            </w:r>
          </w:p>
        </w:tc>
      </w:tr>
      <w:tr>
        <w:tblPrEx>
          <w:tblCellMar>
            <w:top w:w="0" w:type="dxa"/>
            <w:left w:w="108" w:type="dxa"/>
            <w:bottom w:w="0" w:type="dxa"/>
            <w:right w:w="108" w:type="dxa"/>
          </w:tblCellMar>
        </w:tblPrEx>
        <w:trPr>
          <w:trHeight w:val="480" w:hRule="atLeast"/>
        </w:trPr>
        <w:tc>
          <w:tcPr>
            <w:tcW w:w="4749"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主管部门</w:t>
            </w:r>
          </w:p>
        </w:tc>
        <w:tc>
          <w:tcPr>
            <w:tcW w:w="41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highlight w:val="yellow"/>
              </w:rPr>
              <w:t>中共福鼎市委办公室归口单位</w:t>
            </w:r>
          </w:p>
        </w:tc>
        <w:tc>
          <w:tcPr>
            <w:tcW w:w="1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实施单位</w:t>
            </w:r>
          </w:p>
        </w:tc>
        <w:tc>
          <w:tcPr>
            <w:tcW w:w="27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福鼎市青少年宫</w:t>
            </w:r>
          </w:p>
        </w:tc>
      </w:tr>
      <w:tr>
        <w:tblPrEx>
          <w:tblCellMar>
            <w:top w:w="0" w:type="dxa"/>
            <w:left w:w="108" w:type="dxa"/>
            <w:bottom w:w="0" w:type="dxa"/>
            <w:right w:w="108" w:type="dxa"/>
          </w:tblCellMar>
        </w:tblPrEx>
        <w:trPr>
          <w:trHeight w:val="698" w:hRule="atLeast"/>
        </w:trPr>
        <w:tc>
          <w:tcPr>
            <w:tcW w:w="4749"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项目概况</w:t>
            </w:r>
          </w:p>
        </w:tc>
        <w:tc>
          <w:tcPr>
            <w:tcW w:w="87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青少年宫科普宣传经费：手工公益课、开展相关科普公益活动。</w:t>
            </w:r>
          </w:p>
        </w:tc>
      </w:tr>
      <w:tr>
        <w:tblPrEx>
          <w:tblCellMar>
            <w:top w:w="0" w:type="dxa"/>
            <w:left w:w="108" w:type="dxa"/>
            <w:bottom w:w="0" w:type="dxa"/>
            <w:right w:w="108" w:type="dxa"/>
          </w:tblCellMar>
        </w:tblPrEx>
        <w:trPr>
          <w:trHeight w:val="1000" w:hRule="atLeast"/>
        </w:trPr>
        <w:tc>
          <w:tcPr>
            <w:tcW w:w="4749" w:type="dxa"/>
            <w:gridSpan w:val="3"/>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主要成效</w:t>
            </w:r>
          </w:p>
        </w:tc>
        <w:tc>
          <w:tcPr>
            <w:tcW w:w="87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通过活动的开展，激发了学生的课外兴趣，尤其科普实验更让乡村学生从动手实验到理论理解的升华，智能机器人课程也让乡村孩子们体验了智能带来的乐趣，过把“设计师”瘾。</w:t>
            </w:r>
          </w:p>
        </w:tc>
      </w:tr>
      <w:tr>
        <w:tblPrEx>
          <w:tblCellMar>
            <w:top w:w="0" w:type="dxa"/>
            <w:left w:w="108" w:type="dxa"/>
            <w:bottom w:w="0" w:type="dxa"/>
            <w:right w:w="108" w:type="dxa"/>
          </w:tblCellMar>
        </w:tblPrEx>
        <w:trPr>
          <w:trHeight w:val="480" w:hRule="atLeast"/>
        </w:trPr>
        <w:tc>
          <w:tcPr>
            <w:tcW w:w="1896"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项目资金(万元)</w:t>
            </w:r>
          </w:p>
        </w:tc>
        <w:tc>
          <w:tcPr>
            <w:tcW w:w="2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年初预算数</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全年预算数</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全年执行数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分值</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执行率（%）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得分</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年度资金总额</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1.77</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35.40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其中：当年财政拨款</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1.77</w:t>
            </w:r>
          </w:p>
        </w:tc>
        <w:tc>
          <w:tcPr>
            <w:tcW w:w="813" w:type="dxa"/>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35.40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805" w:hRule="atLeast"/>
        </w:trPr>
        <w:tc>
          <w:tcPr>
            <w:tcW w:w="18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其他资金</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上年结转资金</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年度总体目标</w:t>
            </w:r>
          </w:p>
        </w:tc>
        <w:tc>
          <w:tcPr>
            <w:tcW w:w="6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预期目标</w:t>
            </w:r>
          </w:p>
        </w:tc>
        <w:tc>
          <w:tcPr>
            <w:tcW w:w="46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实际完成情况</w:t>
            </w:r>
          </w:p>
        </w:tc>
      </w:tr>
      <w:tr>
        <w:tblPrEx>
          <w:tblCellMar>
            <w:top w:w="0" w:type="dxa"/>
            <w:left w:w="108" w:type="dxa"/>
            <w:bottom w:w="0" w:type="dxa"/>
            <w:right w:w="108" w:type="dxa"/>
          </w:tblCellMar>
        </w:tblPrEx>
        <w:trPr>
          <w:trHeight w:val="99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6984"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针对未成年人的身心特点，精心设计和广泛开展经常性、大众化、参与面广、实践性强的校外活动；组织开展生动活泼、怡情益智的科普活动，使广大未成年人在形式多样的校外活动中，培养兴趣爱好，发挥发展特长，得到锻炼和提高。</w:t>
            </w:r>
          </w:p>
        </w:tc>
        <w:tc>
          <w:tcPr>
            <w:tcW w:w="4629"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市委专题会议纪要【2022】9号文件精神，将福鼎市青少年搬迁腾空作为福鼎一中东校区教学用房。福鼎市青少年现已无活动场所，目前活动开展方式以“走出去”为主</w:t>
            </w:r>
            <w:r>
              <w:rPr>
                <w:rFonts w:hint="eastAsia" w:ascii="宋体" w:hAnsi="宋体" w:eastAsia="宋体" w:cs="宋体"/>
                <w:color w:val="000000" w:themeColor="text1"/>
                <w:kern w:val="0"/>
                <w:sz w:val="24"/>
                <w:szCs w:val="24"/>
              </w:rPr>
              <w:t>。</w:t>
            </w:r>
          </w:p>
        </w:tc>
      </w:tr>
      <w:tr>
        <w:tblPrEx>
          <w:tblCellMar>
            <w:top w:w="0" w:type="dxa"/>
            <w:left w:w="108" w:type="dxa"/>
            <w:bottom w:w="0" w:type="dxa"/>
            <w:right w:w="108" w:type="dxa"/>
          </w:tblCellMar>
        </w:tblPrEx>
        <w:trPr>
          <w:trHeight w:val="800" w:hRule="atLeast"/>
        </w:trPr>
        <w:tc>
          <w:tcPr>
            <w:tcW w:w="1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绩效</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指标</w:t>
            </w:r>
          </w:p>
        </w:tc>
        <w:tc>
          <w:tcPr>
            <w:tcW w:w="1386"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一级指标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二级指标</w:t>
            </w:r>
          </w:p>
        </w:tc>
        <w:tc>
          <w:tcPr>
            <w:tcW w:w="251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三级指标</w:t>
            </w: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年度指标值</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实际完成值</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指标分值</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自评得分</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偏差原因分析及改进措施</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产出指标</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数量指标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服务人数</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≥2600人次</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2.12</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部分活动未记录</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公益课次数</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=40次数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质量指标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学生对知识的吸收程度</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≥90百分比</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97</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时效指标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资金到位率</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=5万</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资金到位时间</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=4月</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成本指标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经费支出</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≤5万</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1.77</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效益指标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经济效益指标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无</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社会效益指标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受益面</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=90百分比</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生态效益指标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无</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可持续影响指标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体现公益性</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=100百分比</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15</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满意度指标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服务对象满意度指标</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学生及相关活动对象满意度</w:t>
            </w:r>
          </w:p>
        </w:tc>
        <w:tc>
          <w:tcPr>
            <w:tcW w:w="2643"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=92百分比</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98</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0720" w:type="dxa"/>
            <w:gridSpan w:val="7"/>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总分值、评价总分 (S)</w:t>
            </w:r>
          </w:p>
        </w:tc>
        <w:tc>
          <w:tcPr>
            <w:tcW w:w="27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87.12</w:t>
            </w:r>
          </w:p>
        </w:tc>
      </w:tr>
      <w:tr>
        <w:tblPrEx>
          <w:tblCellMar>
            <w:top w:w="0" w:type="dxa"/>
            <w:left w:w="108" w:type="dxa"/>
            <w:bottom w:w="0" w:type="dxa"/>
            <w:right w:w="108" w:type="dxa"/>
          </w:tblCellMar>
        </w:tblPrEx>
        <w:trPr>
          <w:trHeight w:val="480" w:hRule="atLeast"/>
        </w:trPr>
        <w:tc>
          <w:tcPr>
            <w:tcW w:w="3282"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评价等级 </w:t>
            </w:r>
          </w:p>
        </w:tc>
        <w:tc>
          <w:tcPr>
            <w:tcW w:w="10227" w:type="dxa"/>
            <w:gridSpan w:val="8"/>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良（90&gt;S≧80）</w:t>
            </w:r>
          </w:p>
        </w:tc>
      </w:tr>
      <w:tr>
        <w:tblPrEx>
          <w:tblCellMar>
            <w:top w:w="0" w:type="dxa"/>
            <w:left w:w="108" w:type="dxa"/>
            <w:bottom w:w="0" w:type="dxa"/>
            <w:right w:w="108" w:type="dxa"/>
          </w:tblCellMar>
        </w:tblPrEx>
        <w:trPr>
          <w:trHeight w:val="443" w:hRule="atLeast"/>
        </w:trPr>
        <w:tc>
          <w:tcPr>
            <w:tcW w:w="32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问题与建议（每条问题和建议不少于30个字）</w:t>
            </w:r>
          </w:p>
        </w:tc>
        <w:tc>
          <w:tcPr>
            <w:tcW w:w="3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问题类型</w:t>
            </w:r>
          </w:p>
        </w:tc>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存在问题</w:t>
            </w:r>
          </w:p>
        </w:tc>
        <w:tc>
          <w:tcPr>
            <w:tcW w:w="27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改进建议</w:t>
            </w:r>
          </w:p>
        </w:tc>
      </w:tr>
      <w:tr>
        <w:tblPrEx>
          <w:tblCellMar>
            <w:top w:w="0" w:type="dxa"/>
            <w:left w:w="108" w:type="dxa"/>
            <w:bottom w:w="0" w:type="dxa"/>
            <w:right w:w="108" w:type="dxa"/>
          </w:tblCellMar>
        </w:tblPrEx>
        <w:trPr>
          <w:trHeight w:val="638" w:hRule="atLeast"/>
        </w:trPr>
        <w:tc>
          <w:tcPr>
            <w:tcW w:w="32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9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活动设备陈旧，已被市场淘汰，部分零件连维修</w:t>
            </w:r>
            <w:r>
              <w:rPr>
                <w:rFonts w:hint="eastAsia" w:ascii="宋体" w:hAnsi="宋体" w:eastAsia="宋体" w:cs="宋体"/>
                <w:color w:val="000000" w:themeColor="text1"/>
                <w:kern w:val="0"/>
                <w:sz w:val="22"/>
              </w:rPr>
              <w:t>更换</w:t>
            </w:r>
            <w:r>
              <w:rPr>
                <w:rFonts w:hint="eastAsia" w:ascii="宋体" w:hAnsi="宋体" w:eastAsia="宋体" w:cs="宋体"/>
                <w:color w:val="000000"/>
                <w:kern w:val="0"/>
                <w:sz w:val="22"/>
              </w:rPr>
              <w:t>都未能找到匹配的。</w:t>
            </w:r>
          </w:p>
        </w:tc>
        <w:tc>
          <w:tcPr>
            <w:tcW w:w="27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外出考察，了解市场需求，更新陈旧的设备，提升活动内涵，新颖有活力符合市场需求</w:t>
            </w:r>
          </w:p>
        </w:tc>
      </w:tr>
      <w:tr>
        <w:tblPrEx>
          <w:tblCellMar>
            <w:top w:w="0" w:type="dxa"/>
            <w:left w:w="108" w:type="dxa"/>
            <w:bottom w:w="0" w:type="dxa"/>
            <w:right w:w="108" w:type="dxa"/>
          </w:tblCellMar>
        </w:tblPrEx>
        <w:trPr>
          <w:trHeight w:val="638" w:hRule="atLeast"/>
        </w:trPr>
        <w:tc>
          <w:tcPr>
            <w:tcW w:w="32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9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sz w:val="22"/>
              </w:rPr>
              <w:t>公益性课程设置是有特色，项目教学需要专业性强的教师，青少年宫多年来教师匮乏</w:t>
            </w:r>
          </w:p>
        </w:tc>
        <w:tc>
          <w:tcPr>
            <w:tcW w:w="27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themeColor="text1"/>
                <w:kern w:val="0"/>
                <w:sz w:val="22"/>
              </w:rPr>
              <w:t>需要政策支持，青少年宫能有自主招收聘用教师的权限，参照校内聘用编外教师的政策方案。</w:t>
            </w:r>
          </w:p>
        </w:tc>
      </w:tr>
      <w:tr>
        <w:tblPrEx>
          <w:tblCellMar>
            <w:top w:w="0" w:type="dxa"/>
            <w:left w:w="108" w:type="dxa"/>
            <w:bottom w:w="0" w:type="dxa"/>
            <w:right w:w="108" w:type="dxa"/>
          </w:tblCellMar>
        </w:tblPrEx>
        <w:trPr>
          <w:trHeight w:val="638" w:hRule="atLeast"/>
        </w:trPr>
        <w:tc>
          <w:tcPr>
            <w:tcW w:w="32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9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师资能力提升有待提高，现有工作繁杂跨专业，导致主业主责疏忽，人力资源整合不够完善</w:t>
            </w:r>
          </w:p>
        </w:tc>
        <w:tc>
          <w:tcPr>
            <w:tcW w:w="27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themeColor="text1"/>
                <w:kern w:val="0"/>
                <w:sz w:val="22"/>
              </w:rPr>
              <w:t>术业专攻，分工合作，发挥各自所长，提升团队凝聚力，提升授课水平，能策划活动开展活动。</w:t>
            </w:r>
          </w:p>
        </w:tc>
      </w:tr>
    </w:tbl>
    <w:p>
      <w:pPr>
        <w:tabs>
          <w:tab w:val="left" w:pos="7513"/>
        </w:tabs>
        <w:adjustRightInd w:val="0"/>
        <w:snapToGrid w:val="0"/>
        <w:spacing w:line="600" w:lineRule="exact"/>
        <w:ind w:firstLine="640" w:firstLineChars="200"/>
        <w:rPr>
          <w:rFonts w:ascii="黑体" w:hAnsi="黑体" w:eastAsia="黑体"/>
          <w:sz w:val="32"/>
          <w:szCs w:val="32"/>
        </w:rPr>
      </w:pPr>
    </w:p>
    <w:tbl>
      <w:tblPr>
        <w:tblStyle w:val="6"/>
        <w:tblW w:w="13509" w:type="dxa"/>
        <w:tblInd w:w="0" w:type="dxa"/>
        <w:tblLayout w:type="fixed"/>
        <w:tblCellMar>
          <w:top w:w="0" w:type="dxa"/>
          <w:left w:w="108" w:type="dxa"/>
          <w:bottom w:w="0" w:type="dxa"/>
          <w:right w:w="108" w:type="dxa"/>
        </w:tblCellMar>
      </w:tblPr>
      <w:tblGrid>
        <w:gridCol w:w="1158"/>
        <w:gridCol w:w="1567"/>
        <w:gridCol w:w="1274"/>
        <w:gridCol w:w="1775"/>
        <w:gridCol w:w="817"/>
        <w:gridCol w:w="1051"/>
        <w:gridCol w:w="1661"/>
        <w:gridCol w:w="820"/>
        <w:gridCol w:w="815"/>
        <w:gridCol w:w="1060"/>
        <w:gridCol w:w="1511"/>
      </w:tblGrid>
      <w:tr>
        <w:tblPrEx>
          <w:tblCellMar>
            <w:top w:w="0" w:type="dxa"/>
            <w:left w:w="108" w:type="dxa"/>
            <w:bottom w:w="0" w:type="dxa"/>
            <w:right w:w="108" w:type="dxa"/>
          </w:tblCellMar>
        </w:tblPrEx>
        <w:trPr>
          <w:trHeight w:val="450" w:hRule="atLeast"/>
        </w:trPr>
        <w:tc>
          <w:tcPr>
            <w:tcW w:w="13509" w:type="dxa"/>
            <w:gridSpan w:val="11"/>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rPr>
              <w:t>专项资金绩效自评表</w:t>
            </w:r>
          </w:p>
        </w:tc>
      </w:tr>
      <w:tr>
        <w:tblPrEx>
          <w:tblCellMar>
            <w:top w:w="0" w:type="dxa"/>
            <w:left w:w="108" w:type="dxa"/>
            <w:bottom w:w="0" w:type="dxa"/>
            <w:right w:w="108" w:type="dxa"/>
          </w:tblCellMar>
        </w:tblPrEx>
        <w:trPr>
          <w:trHeight w:val="480" w:hRule="atLeast"/>
        </w:trPr>
        <w:tc>
          <w:tcPr>
            <w:tcW w:w="13509" w:type="dxa"/>
            <w:gridSpan w:val="11"/>
            <w:tcBorders>
              <w:top w:val="nil"/>
              <w:left w:val="nil"/>
              <w:bottom w:val="nil"/>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（2022年度）</w:t>
            </w:r>
          </w:p>
        </w:tc>
      </w:tr>
      <w:tr>
        <w:tblPrEx>
          <w:tblCellMar>
            <w:top w:w="0" w:type="dxa"/>
            <w:left w:w="108" w:type="dxa"/>
            <w:bottom w:w="0" w:type="dxa"/>
            <w:right w:w="108" w:type="dxa"/>
          </w:tblCellMar>
        </w:tblPrEx>
        <w:trPr>
          <w:trHeight w:val="480" w:hRule="atLeast"/>
        </w:trPr>
        <w:tc>
          <w:tcPr>
            <w:tcW w:w="3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专项名称</w:t>
            </w:r>
          </w:p>
        </w:tc>
        <w:tc>
          <w:tcPr>
            <w:tcW w:w="95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青少年宫科技系列专项经费-项目</w:t>
            </w:r>
          </w:p>
        </w:tc>
      </w:tr>
      <w:tr>
        <w:tblPrEx>
          <w:tblCellMar>
            <w:top w:w="0" w:type="dxa"/>
            <w:left w:w="108" w:type="dxa"/>
            <w:bottom w:w="0" w:type="dxa"/>
            <w:right w:w="108" w:type="dxa"/>
          </w:tblCellMar>
        </w:tblPrEx>
        <w:trPr>
          <w:trHeight w:val="480" w:hRule="atLeast"/>
        </w:trPr>
        <w:tc>
          <w:tcPr>
            <w:tcW w:w="3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主管部门</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highlight w:val="yellow"/>
              </w:rPr>
              <w:t>中共福鼎市委办公室归口单位</w:t>
            </w:r>
          </w:p>
        </w:tc>
        <w:tc>
          <w:tcPr>
            <w:tcW w:w="24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实施单位</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福鼎市青少年宫</w:t>
            </w:r>
          </w:p>
        </w:tc>
      </w:tr>
      <w:tr>
        <w:tblPrEx>
          <w:tblCellMar>
            <w:top w:w="0" w:type="dxa"/>
            <w:left w:w="108" w:type="dxa"/>
            <w:bottom w:w="0" w:type="dxa"/>
            <w:right w:w="108" w:type="dxa"/>
          </w:tblCellMar>
        </w:tblPrEx>
        <w:trPr>
          <w:trHeight w:val="698" w:hRule="atLeast"/>
        </w:trPr>
        <w:tc>
          <w:tcPr>
            <w:tcW w:w="3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项目概况</w:t>
            </w:r>
          </w:p>
        </w:tc>
        <w:tc>
          <w:tcPr>
            <w:tcW w:w="951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青少年宫科技系列专项经费：主要</w:t>
            </w:r>
            <w:r>
              <w:rPr>
                <w:rFonts w:hint="eastAsia" w:ascii="宋体" w:hAnsi="宋体" w:eastAsia="宋体" w:cs="宋体"/>
                <w:color w:val="000000" w:themeColor="text1"/>
                <w:kern w:val="0"/>
                <w:sz w:val="24"/>
                <w:szCs w:val="24"/>
              </w:rPr>
              <w:t>用于</w:t>
            </w:r>
            <w:r>
              <w:rPr>
                <w:rFonts w:hint="eastAsia" w:ascii="宋体" w:hAnsi="宋体" w:eastAsia="宋体" w:cs="宋体"/>
                <w:color w:val="000000" w:themeColor="text1"/>
                <w:kern w:val="0"/>
                <w:sz w:val="24"/>
                <w:szCs w:val="24"/>
                <w:highlight w:val="yellow"/>
              </w:rPr>
              <w:t>举</w:t>
            </w:r>
            <w:r>
              <w:rPr>
                <w:rFonts w:hint="eastAsia" w:ascii="宋体" w:hAnsi="宋体" w:eastAsia="宋体" w:cs="宋体"/>
                <w:color w:val="000000" w:themeColor="text1"/>
                <w:kern w:val="0"/>
                <w:sz w:val="24"/>
                <w:szCs w:val="24"/>
              </w:rPr>
              <w:t>办</w:t>
            </w:r>
            <w:r>
              <w:rPr>
                <w:rFonts w:hint="eastAsia" w:ascii="宋体" w:hAnsi="宋体" w:eastAsia="宋体" w:cs="宋体"/>
                <w:color w:val="000000"/>
                <w:kern w:val="0"/>
                <w:sz w:val="24"/>
                <w:szCs w:val="24"/>
              </w:rPr>
              <w:t>各种类型培训班，组织丰富多彩的文体科技活动，开展福鼎市青少年科技综合实践基地有关活动。</w:t>
            </w:r>
          </w:p>
        </w:tc>
      </w:tr>
      <w:tr>
        <w:tblPrEx>
          <w:tblCellMar>
            <w:top w:w="0" w:type="dxa"/>
            <w:left w:w="108" w:type="dxa"/>
            <w:bottom w:w="0" w:type="dxa"/>
            <w:right w:w="108" w:type="dxa"/>
          </w:tblCellMar>
        </w:tblPrEx>
        <w:trPr>
          <w:trHeight w:val="691" w:hRule="atLeast"/>
        </w:trPr>
        <w:tc>
          <w:tcPr>
            <w:tcW w:w="3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主要成效</w:t>
            </w:r>
          </w:p>
        </w:tc>
        <w:tc>
          <w:tcPr>
            <w:tcW w:w="951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通过各种形式的活动，乡村学生体验到了智能机器人的乐趣，孩子们通过动手实践，提升观察力。</w:t>
            </w:r>
          </w:p>
        </w:tc>
      </w:tr>
      <w:tr>
        <w:tblPrEx>
          <w:tblCellMar>
            <w:top w:w="0" w:type="dxa"/>
            <w:left w:w="108" w:type="dxa"/>
            <w:bottom w:w="0" w:type="dxa"/>
            <w:right w:w="108" w:type="dxa"/>
          </w:tblCellMar>
        </w:tblPrEx>
        <w:trPr>
          <w:trHeight w:val="480" w:hRule="atLeast"/>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项目资金(万元)</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年初预算数</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全年预算数</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全年执行数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分值</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执行率（%）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得分</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年度资金总额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8.00</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2.32</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29.00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其中：当年财政拨款</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8.00</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8.00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2.32</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29.00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上年结转资金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8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年度总体目标</w:t>
            </w:r>
          </w:p>
        </w:tc>
        <w:tc>
          <w:tcPr>
            <w:tcW w:w="64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预期目标</w:t>
            </w:r>
          </w:p>
        </w:tc>
        <w:tc>
          <w:tcPr>
            <w:tcW w:w="58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实际完成情况</w:t>
            </w:r>
          </w:p>
        </w:tc>
      </w:tr>
      <w:tr>
        <w:tblPrEx>
          <w:tblCellMar>
            <w:top w:w="0" w:type="dxa"/>
            <w:left w:w="108" w:type="dxa"/>
            <w:bottom w:w="0" w:type="dxa"/>
            <w:right w:w="108" w:type="dxa"/>
          </w:tblCellMar>
        </w:tblPrEx>
        <w:trPr>
          <w:trHeight w:val="855"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648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利用场地和项目资源，开展面向未成年人的科普活动，引导青少年走近科学、热爱科学。</w:t>
            </w:r>
          </w:p>
        </w:tc>
        <w:tc>
          <w:tcPr>
            <w:tcW w:w="5867"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本年度项目基本完成，其中“10.13“少先队建队日因疫情反复，未集中开展。</w:t>
            </w:r>
          </w:p>
        </w:tc>
      </w:tr>
      <w:tr>
        <w:tblPrEx>
          <w:tblCellMar>
            <w:top w:w="0" w:type="dxa"/>
            <w:left w:w="108" w:type="dxa"/>
            <w:bottom w:w="0" w:type="dxa"/>
            <w:right w:w="108" w:type="dxa"/>
          </w:tblCellMar>
        </w:tblPrEx>
        <w:trPr>
          <w:trHeight w:val="660" w:hRule="atLeast"/>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绩效</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指标</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一级指标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二级指标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三级指标</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年度指标值</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实际完成值</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指标分值</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自评得分</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偏差原因分析及改进措施</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产出指标</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数量指标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流动少年宫</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=4次数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文化“三下乡”次数</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=1次数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60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“10.13”少先队建队日</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=1次数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因新冠疫情反复，未集中开展</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“微心愿”</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=3次数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质量指标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活动是否长效</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=100百分比</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时效指标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资金到位率</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按预算批复已到位</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成本指标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活动经费</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2.32</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2.9</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部分活动发票未核销</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效益指标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经济效益指标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无</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社会效益指标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活动公益性</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=100百分比</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生态效益指标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无</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可持续影响指标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活动长久开展</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=100百分比</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满意度指标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服务对象满意度指标</w:t>
            </w:r>
          </w:p>
        </w:tc>
        <w:tc>
          <w:tcPr>
            <w:tcW w:w="2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学生对活动满意度</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=95百分比</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96</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01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总分值、评价总分 (S)</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77.9</w:t>
            </w:r>
          </w:p>
        </w:tc>
      </w:tr>
      <w:tr>
        <w:tblPrEx>
          <w:tblCellMar>
            <w:top w:w="0" w:type="dxa"/>
            <w:left w:w="108" w:type="dxa"/>
            <w:bottom w:w="0" w:type="dxa"/>
            <w:right w:w="108" w:type="dxa"/>
          </w:tblCellMar>
        </w:tblPrEx>
        <w:trPr>
          <w:trHeight w:val="480" w:hRule="atLeast"/>
        </w:trPr>
        <w:tc>
          <w:tcPr>
            <w:tcW w:w="2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评价等级 </w:t>
            </w:r>
          </w:p>
        </w:tc>
        <w:tc>
          <w:tcPr>
            <w:tcW w:w="1078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中（80&gt;S≧60）</w:t>
            </w:r>
          </w:p>
        </w:tc>
      </w:tr>
      <w:tr>
        <w:tblPrEx>
          <w:tblCellMar>
            <w:top w:w="0" w:type="dxa"/>
            <w:left w:w="108" w:type="dxa"/>
            <w:bottom w:w="0" w:type="dxa"/>
            <w:right w:w="108" w:type="dxa"/>
          </w:tblCellMar>
        </w:tblPrEx>
        <w:trPr>
          <w:trHeight w:val="443" w:hRule="atLeast"/>
        </w:trPr>
        <w:tc>
          <w:tcPr>
            <w:tcW w:w="2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问题与建议（每条问题和建议不少于30个字）</w:t>
            </w: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问题类型</w:t>
            </w:r>
          </w:p>
        </w:tc>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存在问题</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改进建议</w:t>
            </w:r>
          </w:p>
        </w:tc>
      </w:tr>
      <w:tr>
        <w:tblPrEx>
          <w:tblCellMar>
            <w:top w:w="0" w:type="dxa"/>
            <w:left w:w="108" w:type="dxa"/>
            <w:bottom w:w="0" w:type="dxa"/>
            <w:right w:w="108" w:type="dxa"/>
          </w:tblCellMar>
        </w:tblPrEx>
        <w:trPr>
          <w:trHeight w:val="638" w:hRule="atLeast"/>
        </w:trPr>
        <w:tc>
          <w:tcPr>
            <w:tcW w:w="2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设备老旧，项目运行多年缺乏新颖，尤其科技项目，市场更迭换新，与时俱进。</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FF0000"/>
                <w:sz w:val="22"/>
              </w:rPr>
            </w:pPr>
            <w:r>
              <w:rPr>
                <w:rFonts w:hint="eastAsia" w:ascii="宋体" w:hAnsi="宋体" w:eastAsia="宋体" w:cs="宋体"/>
                <w:color w:val="000000" w:themeColor="text1"/>
                <w:kern w:val="0"/>
                <w:sz w:val="22"/>
              </w:rPr>
              <w:t>科技项目的设备是</w:t>
            </w:r>
            <w:r>
              <w:rPr>
                <w:rFonts w:hint="eastAsia" w:ascii="宋体" w:hAnsi="宋体" w:eastAsia="宋体" w:cs="宋体"/>
                <w:color w:val="000000" w:themeColor="text1"/>
                <w:kern w:val="0"/>
                <w:sz w:val="22"/>
                <w:lang w:val="en-US" w:eastAsia="zh-CN"/>
              </w:rPr>
              <w:t>实</w:t>
            </w:r>
            <w:r>
              <w:rPr>
                <w:rFonts w:hint="eastAsia" w:ascii="宋体" w:hAnsi="宋体" w:eastAsia="宋体" w:cs="宋体"/>
                <w:color w:val="000000" w:themeColor="text1"/>
                <w:kern w:val="0"/>
                <w:sz w:val="22"/>
              </w:rPr>
              <w:t>时更新，突出主题，活动项目的教育意义要延伸，更丰富有活力。</w:t>
            </w:r>
          </w:p>
        </w:tc>
      </w:tr>
      <w:tr>
        <w:tblPrEx>
          <w:tblCellMar>
            <w:top w:w="0" w:type="dxa"/>
            <w:left w:w="108" w:type="dxa"/>
            <w:bottom w:w="0" w:type="dxa"/>
            <w:right w:w="108" w:type="dxa"/>
          </w:tblCellMar>
        </w:tblPrEx>
        <w:trPr>
          <w:trHeight w:val="638" w:hRule="atLeast"/>
        </w:trPr>
        <w:tc>
          <w:tcPr>
            <w:tcW w:w="2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项目运行</w:t>
            </w:r>
            <w:r>
              <w:rPr>
                <w:rFonts w:hint="eastAsia" w:ascii="宋体" w:hAnsi="宋体" w:eastAsia="宋体" w:cs="宋体"/>
                <w:kern w:val="0"/>
                <w:sz w:val="22"/>
              </w:rPr>
              <w:t>十余年，已</w:t>
            </w:r>
            <w:r>
              <w:rPr>
                <w:rFonts w:hint="eastAsia" w:ascii="宋体" w:hAnsi="宋体" w:eastAsia="宋体" w:cs="宋体"/>
                <w:color w:val="000000"/>
                <w:kern w:val="0"/>
                <w:sz w:val="22"/>
              </w:rPr>
              <w:t>呈现老旧状态，活动缺乏活力，未能符合市场发展的需求和孩子们的期望。</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FF0000"/>
                <w:sz w:val="22"/>
              </w:rPr>
            </w:pPr>
            <w:r>
              <w:rPr>
                <w:rFonts w:hint="eastAsia" w:ascii="宋体" w:hAnsi="宋体" w:eastAsia="宋体" w:cs="宋体"/>
                <w:color w:val="000000" w:themeColor="text1"/>
                <w:kern w:val="0"/>
                <w:sz w:val="22"/>
              </w:rPr>
              <w:t>项目需转型，活动设计要提升，是符合市场和广大学生们的需求和喜好，符合素质教育发展的需要。</w:t>
            </w:r>
          </w:p>
        </w:tc>
      </w:tr>
      <w:tr>
        <w:tblPrEx>
          <w:tblCellMar>
            <w:top w:w="0" w:type="dxa"/>
            <w:left w:w="108" w:type="dxa"/>
            <w:bottom w:w="0" w:type="dxa"/>
            <w:right w:w="108" w:type="dxa"/>
          </w:tblCellMar>
        </w:tblPrEx>
        <w:trPr>
          <w:trHeight w:val="638" w:hRule="atLeast"/>
        </w:trPr>
        <w:tc>
          <w:tcPr>
            <w:tcW w:w="2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sz w:val="22"/>
              </w:rPr>
              <w:t>困难学生受益面不够广，爱心只能惠及部分学生，活动开展也只能帮一次是一次，对学生来说更期待活动的长效。</w:t>
            </w:r>
          </w:p>
        </w:tc>
        <w:tc>
          <w:tcPr>
            <w:tcW w:w="33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生活困难和家庭情感的陪伴是困难学生所需求的，能否对接爱心企业对困难学生家庭实行长效帮扶。</w:t>
            </w:r>
          </w:p>
        </w:tc>
      </w:tr>
    </w:tbl>
    <w:p>
      <w:pPr>
        <w:tabs>
          <w:tab w:val="left" w:pos="7513"/>
        </w:tabs>
        <w:adjustRightInd w:val="0"/>
        <w:snapToGrid w:val="0"/>
        <w:spacing w:line="600" w:lineRule="exact"/>
        <w:ind w:firstLine="640" w:firstLineChars="200"/>
        <w:rPr>
          <w:rFonts w:ascii="黑体" w:hAnsi="黑体" w:eastAsia="黑体"/>
          <w:sz w:val="32"/>
          <w:szCs w:val="32"/>
        </w:rPr>
      </w:pPr>
    </w:p>
    <w:p>
      <w:pPr>
        <w:tabs>
          <w:tab w:val="left" w:pos="7513"/>
        </w:tabs>
        <w:adjustRightInd w:val="0"/>
        <w:snapToGrid w:val="0"/>
        <w:spacing w:line="600" w:lineRule="exact"/>
        <w:ind w:firstLine="640" w:firstLineChars="200"/>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tabs>
          <w:tab w:val="left" w:pos="7513"/>
        </w:tabs>
        <w:adjustRightInd w:val="0"/>
        <w:snapToGrid w:val="0"/>
        <w:spacing w:line="600" w:lineRule="exact"/>
        <w:ind w:firstLine="640" w:firstLineChars="200"/>
        <w:rPr>
          <w:rFonts w:ascii="黑体" w:hAnsi="黑体" w:eastAsia="黑体"/>
          <w:sz w:val="32"/>
          <w:szCs w:val="32"/>
        </w:rPr>
      </w:pPr>
    </w:p>
    <w:tbl>
      <w:tblPr>
        <w:tblStyle w:val="6"/>
        <w:tblW w:w="13509" w:type="dxa"/>
        <w:tblInd w:w="0" w:type="dxa"/>
        <w:tblLayout w:type="fixed"/>
        <w:tblCellMar>
          <w:top w:w="0" w:type="dxa"/>
          <w:left w:w="108" w:type="dxa"/>
          <w:bottom w:w="0" w:type="dxa"/>
          <w:right w:w="108" w:type="dxa"/>
        </w:tblCellMar>
      </w:tblPr>
      <w:tblGrid>
        <w:gridCol w:w="1147"/>
        <w:gridCol w:w="1554"/>
        <w:gridCol w:w="1262"/>
        <w:gridCol w:w="1756"/>
        <w:gridCol w:w="810"/>
        <w:gridCol w:w="1040"/>
        <w:gridCol w:w="1749"/>
        <w:gridCol w:w="814"/>
        <w:gridCol w:w="807"/>
        <w:gridCol w:w="1050"/>
        <w:gridCol w:w="1520"/>
      </w:tblGrid>
      <w:tr>
        <w:tblPrEx>
          <w:tblCellMar>
            <w:top w:w="0" w:type="dxa"/>
            <w:left w:w="108" w:type="dxa"/>
            <w:bottom w:w="0" w:type="dxa"/>
            <w:right w:w="108" w:type="dxa"/>
          </w:tblCellMar>
        </w:tblPrEx>
        <w:trPr>
          <w:trHeight w:val="450" w:hRule="atLeast"/>
        </w:trPr>
        <w:tc>
          <w:tcPr>
            <w:tcW w:w="13509" w:type="dxa"/>
            <w:gridSpan w:val="11"/>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36"/>
                <w:szCs w:val="36"/>
              </w:rPr>
            </w:pPr>
            <w:r>
              <w:rPr>
                <w:rFonts w:hint="eastAsia" w:ascii="宋体" w:hAnsi="宋体" w:eastAsia="宋体" w:cs="宋体"/>
                <w:b/>
                <w:bCs/>
                <w:color w:val="000000"/>
                <w:kern w:val="0"/>
                <w:sz w:val="36"/>
                <w:szCs w:val="36"/>
              </w:rPr>
              <w:t>专项资金绩效自评表</w:t>
            </w:r>
          </w:p>
        </w:tc>
      </w:tr>
      <w:tr>
        <w:tblPrEx>
          <w:tblCellMar>
            <w:top w:w="0" w:type="dxa"/>
            <w:left w:w="108" w:type="dxa"/>
            <w:bottom w:w="0" w:type="dxa"/>
            <w:right w:w="108" w:type="dxa"/>
          </w:tblCellMar>
        </w:tblPrEx>
        <w:trPr>
          <w:trHeight w:val="480" w:hRule="atLeast"/>
        </w:trPr>
        <w:tc>
          <w:tcPr>
            <w:tcW w:w="13509" w:type="dxa"/>
            <w:gridSpan w:val="11"/>
            <w:tcBorders>
              <w:top w:val="nil"/>
              <w:left w:val="nil"/>
              <w:bottom w:val="nil"/>
              <w:right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（2022年度）</w:t>
            </w:r>
          </w:p>
        </w:tc>
      </w:tr>
      <w:tr>
        <w:tblPrEx>
          <w:tblCellMar>
            <w:top w:w="0" w:type="dxa"/>
            <w:left w:w="108" w:type="dxa"/>
            <w:bottom w:w="0" w:type="dxa"/>
            <w:right w:w="108" w:type="dxa"/>
          </w:tblCellMar>
        </w:tblPrEx>
        <w:trPr>
          <w:trHeight w:val="480" w:hRule="atLeast"/>
        </w:trPr>
        <w:tc>
          <w:tcPr>
            <w:tcW w:w="39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专项名称</w:t>
            </w:r>
          </w:p>
        </w:tc>
        <w:tc>
          <w:tcPr>
            <w:tcW w:w="954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部分场所免费开放补助费-项目</w:t>
            </w:r>
          </w:p>
        </w:tc>
      </w:tr>
      <w:tr>
        <w:tblPrEx>
          <w:tblCellMar>
            <w:top w:w="0" w:type="dxa"/>
            <w:left w:w="108" w:type="dxa"/>
            <w:bottom w:w="0" w:type="dxa"/>
            <w:right w:w="108" w:type="dxa"/>
          </w:tblCellMar>
        </w:tblPrEx>
        <w:trPr>
          <w:trHeight w:val="480" w:hRule="atLeast"/>
        </w:trPr>
        <w:tc>
          <w:tcPr>
            <w:tcW w:w="39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主管部门</w:t>
            </w:r>
          </w:p>
        </w:tc>
        <w:tc>
          <w:tcPr>
            <w:tcW w:w="36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highlight w:val="yellow"/>
              </w:rPr>
              <w:t>中共福鼎市委办公室归口单位</w:t>
            </w:r>
          </w:p>
        </w:tc>
        <w:tc>
          <w:tcPr>
            <w:tcW w:w="25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实施单位</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福鼎市青少年宫</w:t>
            </w:r>
          </w:p>
        </w:tc>
      </w:tr>
      <w:tr>
        <w:tblPrEx>
          <w:tblCellMar>
            <w:top w:w="0" w:type="dxa"/>
            <w:left w:w="108" w:type="dxa"/>
            <w:bottom w:w="0" w:type="dxa"/>
            <w:right w:w="108" w:type="dxa"/>
          </w:tblCellMar>
        </w:tblPrEx>
        <w:trPr>
          <w:trHeight w:val="698" w:hRule="atLeast"/>
        </w:trPr>
        <w:tc>
          <w:tcPr>
            <w:tcW w:w="39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项目概况</w:t>
            </w:r>
          </w:p>
        </w:tc>
        <w:tc>
          <w:tcPr>
            <w:tcW w:w="954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青少年宫部分场所免费开放补助费：</w:t>
            </w:r>
            <w:r>
              <w:rPr>
                <w:rFonts w:hint="eastAsia" w:ascii="宋体" w:hAnsi="宋体" w:eastAsia="宋体" w:cs="宋体"/>
                <w:color w:val="000000" w:themeColor="text1"/>
                <w:kern w:val="0"/>
                <w:sz w:val="24"/>
                <w:szCs w:val="24"/>
              </w:rPr>
              <w:t>用于</w:t>
            </w:r>
            <w:r>
              <w:rPr>
                <w:rFonts w:hint="eastAsia" w:ascii="宋体" w:hAnsi="宋体" w:eastAsia="宋体" w:cs="宋体"/>
                <w:color w:val="000000"/>
                <w:kern w:val="0"/>
                <w:sz w:val="24"/>
                <w:szCs w:val="24"/>
              </w:rPr>
              <w:t>天文台开放，共青团周末剧场3D影院开放，村级青少年宫、爱国主义教育基地等建设及开放经费。</w:t>
            </w:r>
          </w:p>
        </w:tc>
      </w:tr>
      <w:tr>
        <w:tblPrEx>
          <w:tblCellMar>
            <w:top w:w="0" w:type="dxa"/>
            <w:left w:w="108" w:type="dxa"/>
            <w:bottom w:w="0" w:type="dxa"/>
            <w:right w:w="108" w:type="dxa"/>
          </w:tblCellMar>
        </w:tblPrEx>
        <w:trPr>
          <w:trHeight w:val="698" w:hRule="atLeast"/>
        </w:trPr>
        <w:tc>
          <w:tcPr>
            <w:tcW w:w="39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主要成效</w:t>
            </w:r>
          </w:p>
        </w:tc>
        <w:tc>
          <w:tcPr>
            <w:tcW w:w="954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themeColor="text1"/>
                <w:kern w:val="0"/>
                <w:sz w:val="24"/>
                <w:szCs w:val="24"/>
              </w:rPr>
              <w:t>部分场所免费开放于今年重点开展了我们的主题活动，各类主题公益活动让孩子们感受到中华民族优秀传统文化，厚植家国情怀，培育孩子们的精神家园</w:t>
            </w:r>
            <w:r>
              <w:rPr>
                <w:rFonts w:hint="eastAsia" w:ascii="宋体" w:hAnsi="宋体" w:eastAsia="宋体" w:cs="宋体"/>
                <w:color w:val="000000"/>
                <w:kern w:val="0"/>
                <w:sz w:val="24"/>
                <w:szCs w:val="24"/>
              </w:rPr>
              <w:t>。</w:t>
            </w:r>
          </w:p>
        </w:tc>
      </w:tr>
      <w:tr>
        <w:tblPrEx>
          <w:tblCellMar>
            <w:top w:w="0" w:type="dxa"/>
            <w:left w:w="108" w:type="dxa"/>
            <w:bottom w:w="0" w:type="dxa"/>
            <w:right w:w="108" w:type="dxa"/>
          </w:tblCellMar>
        </w:tblPrEx>
        <w:trPr>
          <w:trHeight w:val="480" w:hRule="atLeast"/>
        </w:trPr>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项目资金(万元)</w:t>
            </w:r>
          </w:p>
        </w:tc>
        <w:tc>
          <w:tcPr>
            <w:tcW w:w="2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年初预算数</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全年预算数</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全年执行数</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分值</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执行率（%）</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得分</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年度资金总额</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1.73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其中：当年财政拨款</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5.00</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1.73</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其他资金</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上年结转资金</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0.00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年度总体目标</w:t>
            </w:r>
          </w:p>
        </w:tc>
        <w:tc>
          <w:tcPr>
            <w:tcW w:w="64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预期目标</w:t>
            </w:r>
          </w:p>
        </w:tc>
        <w:tc>
          <w:tcPr>
            <w:tcW w:w="5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实际完成情况</w:t>
            </w:r>
          </w:p>
        </w:tc>
      </w:tr>
      <w:tr>
        <w:tblPrEx>
          <w:tblCellMar>
            <w:top w:w="0" w:type="dxa"/>
            <w:left w:w="108" w:type="dxa"/>
            <w:bottom w:w="0" w:type="dxa"/>
            <w:right w:w="108" w:type="dxa"/>
          </w:tblCellMar>
        </w:tblPrEx>
        <w:trPr>
          <w:trHeight w:val="1875"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6422"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为深入贯彻落实《中共中央、国务院关于进一步加强和改进未成年人思想道德建设的若干意见》（中发〔2004〕8号）文件精神，充分发挥青少年宫公益性未成年人校外活动场所的重要作用。坚持面向广大未成年人，使他们充分享有校外活动场所提供的公共服务，坚持以普及性活动为主，力求丰富多彩、生动活泼，把思想道德教育融入其中，满足未成年人多种多样的兴趣爱好。要坚持常年开放，节假日的开放时间要适当延长，增强接待能力，提高场所利用率，为未成年人更好地参加校外活动创造条件。</w:t>
            </w:r>
          </w:p>
        </w:tc>
        <w:tc>
          <w:tcPr>
            <w:tcW w:w="5940"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4"/>
                <w:szCs w:val="24"/>
              </w:rPr>
            </w:pPr>
            <w:r>
              <w:rPr>
                <w:rFonts w:hint="eastAsia" w:ascii="宋体" w:hAnsi="宋体" w:eastAsia="宋体" w:cs="宋体"/>
                <w:color w:val="000000"/>
                <w:kern w:val="0"/>
                <w:sz w:val="24"/>
                <w:szCs w:val="24"/>
              </w:rPr>
              <w:t>市委专题会议纪要【2022】9号文件精神，将福鼎市青少年搬迁腾空作为福鼎一中东校区教学用房。福鼎市青少年现已无活动场所，</w:t>
            </w:r>
            <w:r>
              <w:rPr>
                <w:rFonts w:hint="eastAsia" w:ascii="宋体" w:hAnsi="宋体" w:eastAsia="宋体" w:cs="宋体"/>
                <w:color w:val="000000" w:themeColor="text1"/>
                <w:kern w:val="0"/>
                <w:sz w:val="24"/>
                <w:szCs w:val="24"/>
              </w:rPr>
              <w:t>目前以“走出去”的形式开展艺术课程暨科普巡展进校园。</w:t>
            </w:r>
          </w:p>
        </w:tc>
      </w:tr>
      <w:tr>
        <w:tblPrEx>
          <w:tblCellMar>
            <w:top w:w="0" w:type="dxa"/>
            <w:left w:w="108" w:type="dxa"/>
            <w:bottom w:w="0" w:type="dxa"/>
            <w:right w:w="108" w:type="dxa"/>
          </w:tblCellMar>
        </w:tblPrEx>
        <w:trPr>
          <w:trHeight w:val="480" w:hRule="atLeast"/>
        </w:trPr>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绩效</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一级指标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二级指标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三级指标</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年度指标值</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实际完成值</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指标分值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自评得分</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偏差原因分析及改进措施</w:t>
            </w:r>
          </w:p>
        </w:tc>
      </w:tr>
      <w:tr>
        <w:tblPrEx>
          <w:tblCellMar>
            <w:top w:w="0" w:type="dxa"/>
            <w:left w:w="108" w:type="dxa"/>
            <w:bottom w:w="0" w:type="dxa"/>
            <w:right w:w="108" w:type="dxa"/>
          </w:tblCellMar>
        </w:tblPrEx>
        <w:trPr>
          <w:trHeight w:val="90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产出指标</w:t>
            </w: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数量指标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3D影院开放</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≥6场次</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2.5</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现已无活动场地，需向市委、市政府申请等面积置换场地或归还原场地</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主题活动次数</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≥4次数</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已经完成</w:t>
            </w:r>
          </w:p>
        </w:tc>
      </w:tr>
      <w:tr>
        <w:tblPrEx>
          <w:tblCellMar>
            <w:top w:w="0" w:type="dxa"/>
            <w:left w:w="108" w:type="dxa"/>
            <w:bottom w:w="0" w:type="dxa"/>
            <w:right w:w="108" w:type="dxa"/>
          </w:tblCellMar>
        </w:tblPrEx>
        <w:trPr>
          <w:trHeight w:val="945"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天文台开放</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=2次数</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现已无活动场地，需向市委、市政府申请等面积置换场地或归还原场地</w:t>
            </w:r>
          </w:p>
        </w:tc>
      </w:tr>
      <w:tr>
        <w:tblPrEx>
          <w:tblCellMar>
            <w:top w:w="0" w:type="dxa"/>
            <w:left w:w="108" w:type="dxa"/>
            <w:bottom w:w="0" w:type="dxa"/>
            <w:right w:w="108" w:type="dxa"/>
          </w:tblCellMar>
        </w:tblPrEx>
        <w:trPr>
          <w:trHeight w:val="705"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质量指标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基地建设</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=1个</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未建设，需谋划好合适人场地</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时效指标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资金到位率</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=5万</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123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成本指标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3D影院维护</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=1万</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现已无活动场地，需向市委、市政府申请等面积置换场地或归还原场地，所以未能维护</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天文台运行经费</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=1万</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0.73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2.92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实报实销</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基地建设费用</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=2万</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未有合适场所，未能建设</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主题活动费用</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&gt;1万</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圆满完成</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效益指标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社会效益指标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公益性体现</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≥100百分比</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充分体现公益性</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生态效益指标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无</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无无</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885"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可持续影响指标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持续开放</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≥6场次</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现已无活动场地，需向市委、市政府申请等面积置换场地或归还原场地</w:t>
            </w:r>
          </w:p>
        </w:tc>
      </w:tr>
      <w:tr>
        <w:tblPrEx>
          <w:tblCellMar>
            <w:top w:w="0" w:type="dxa"/>
            <w:left w:w="108" w:type="dxa"/>
            <w:bottom w:w="0" w:type="dxa"/>
            <w:right w:w="108" w:type="dxa"/>
          </w:tblCellMar>
        </w:tblPrEx>
        <w:trPr>
          <w:trHeight w:val="102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满意度指标</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服务对象满意度指标</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群众满意度</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≥90百分比</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93</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现已无活动场地，需向市委、市政府申请等面积置换场地或归还原场地</w:t>
            </w:r>
          </w:p>
        </w:tc>
      </w:tr>
      <w:tr>
        <w:tblPrEx>
          <w:tblCellMar>
            <w:top w:w="0" w:type="dxa"/>
            <w:left w:w="108" w:type="dxa"/>
            <w:bottom w:w="0" w:type="dxa"/>
            <w:right w:w="108" w:type="dxa"/>
          </w:tblCellMar>
        </w:tblPrEx>
        <w:trPr>
          <w:trHeight w:val="480"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无</w:t>
            </w:r>
          </w:p>
        </w:tc>
        <w:tc>
          <w:tcPr>
            <w:tcW w:w="2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0</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480" w:hRule="atLeast"/>
        </w:trPr>
        <w:tc>
          <w:tcPr>
            <w:tcW w:w="101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总分值、评价总分 (S)</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64.42</w:t>
            </w:r>
          </w:p>
        </w:tc>
      </w:tr>
      <w:tr>
        <w:tblPrEx>
          <w:tblCellMar>
            <w:top w:w="0" w:type="dxa"/>
            <w:left w:w="108" w:type="dxa"/>
            <w:bottom w:w="0" w:type="dxa"/>
            <w:right w:w="108" w:type="dxa"/>
          </w:tblCellMar>
        </w:tblPrEx>
        <w:trPr>
          <w:trHeight w:val="480" w:hRule="atLeast"/>
        </w:trPr>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评价等级 </w:t>
            </w:r>
          </w:p>
        </w:tc>
        <w:tc>
          <w:tcPr>
            <w:tcW w:w="1080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中（80&gt;S≧60）</w:t>
            </w:r>
          </w:p>
        </w:tc>
      </w:tr>
      <w:tr>
        <w:tblPrEx>
          <w:tblCellMar>
            <w:top w:w="0" w:type="dxa"/>
            <w:left w:w="108" w:type="dxa"/>
            <w:bottom w:w="0" w:type="dxa"/>
            <w:right w:w="108" w:type="dxa"/>
          </w:tblCellMar>
        </w:tblPrEx>
        <w:trPr>
          <w:trHeight w:val="443" w:hRule="atLeast"/>
        </w:trPr>
        <w:tc>
          <w:tcPr>
            <w:tcW w:w="27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问题与建议（每条问题和建议不少于30个字）</w:t>
            </w:r>
          </w:p>
        </w:tc>
        <w:tc>
          <w:tcPr>
            <w:tcW w:w="3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问题类型</w:t>
            </w:r>
          </w:p>
        </w:tc>
        <w:tc>
          <w:tcPr>
            <w:tcW w:w="44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存在问题</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改进建议</w:t>
            </w:r>
          </w:p>
        </w:tc>
      </w:tr>
      <w:tr>
        <w:tblPrEx>
          <w:tblCellMar>
            <w:top w:w="0" w:type="dxa"/>
            <w:left w:w="108" w:type="dxa"/>
            <w:bottom w:w="0" w:type="dxa"/>
            <w:right w:w="108" w:type="dxa"/>
          </w:tblCellMar>
        </w:tblPrEx>
        <w:trPr>
          <w:trHeight w:val="638" w:hRule="atLeast"/>
        </w:trPr>
        <w:tc>
          <w:tcPr>
            <w:tcW w:w="27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0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441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themeColor="text1"/>
                <w:sz w:val="22"/>
              </w:rPr>
            </w:pPr>
            <w:r>
              <w:rPr>
                <w:rFonts w:hint="eastAsia" w:ascii="宋体" w:hAnsi="宋体" w:eastAsia="宋体" w:cs="宋体"/>
                <w:color w:val="000000" w:themeColor="text1"/>
                <w:kern w:val="0"/>
                <w:sz w:val="22"/>
              </w:rPr>
              <w:t>依中共福鼎市委专题会议纪要【2022】9号内容，青少年宫已无活动场所，所以天文台未达到开放次数，3D影院也未达到开放次数。</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themeColor="text1"/>
                <w:sz w:val="22"/>
              </w:rPr>
            </w:pPr>
            <w:r>
              <w:rPr>
                <w:rFonts w:hint="eastAsia" w:ascii="宋体" w:hAnsi="宋体" w:eastAsia="宋体" w:cs="宋体"/>
                <w:color w:val="000000" w:themeColor="text1"/>
                <w:sz w:val="22"/>
              </w:rPr>
              <w:t>天文台缺乏专业教师场地也需要维护和建设，目前现已无活动场地。需向市委、市政府争取场地。</w:t>
            </w:r>
          </w:p>
        </w:tc>
      </w:tr>
      <w:tr>
        <w:tblPrEx>
          <w:tblCellMar>
            <w:top w:w="0" w:type="dxa"/>
            <w:left w:w="108" w:type="dxa"/>
            <w:bottom w:w="0" w:type="dxa"/>
            <w:right w:w="108" w:type="dxa"/>
          </w:tblCellMar>
        </w:tblPrEx>
        <w:trPr>
          <w:trHeight w:val="1470" w:hRule="atLeast"/>
        </w:trPr>
        <w:tc>
          <w:tcPr>
            <w:tcW w:w="27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0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441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根据市委专题会议纪要【2022】9号议定，将福鼎市青少年宫搬迁腾空作为福鼎一中东校区教学用房</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根据共青团中央《全国少工委关于印发&lt;青少年宫管理工作条例&lt;的通知》中青联发【2022】4号文件精神，</w:t>
            </w:r>
            <w:r>
              <w:rPr>
                <w:rFonts w:hint="eastAsia" w:ascii="宋体" w:hAnsi="宋体" w:eastAsia="宋体" w:cs="宋体"/>
                <w:color w:val="000000" w:themeColor="text1"/>
                <w:kern w:val="0"/>
                <w:sz w:val="22"/>
              </w:rPr>
              <w:t>建议向市委、市政府申请等面积置换场地或归还原场地。</w:t>
            </w:r>
          </w:p>
        </w:tc>
      </w:tr>
      <w:tr>
        <w:tblPrEx>
          <w:tblCellMar>
            <w:top w:w="0" w:type="dxa"/>
            <w:left w:w="108" w:type="dxa"/>
            <w:bottom w:w="0" w:type="dxa"/>
            <w:right w:w="108" w:type="dxa"/>
          </w:tblCellMar>
        </w:tblPrEx>
        <w:trPr>
          <w:trHeight w:val="638" w:hRule="atLeast"/>
        </w:trPr>
        <w:tc>
          <w:tcPr>
            <w:tcW w:w="27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c>
          <w:tcPr>
            <w:tcW w:w="30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其他问题</w:t>
            </w:r>
          </w:p>
        </w:tc>
        <w:tc>
          <w:tcPr>
            <w:tcW w:w="441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未寻到合适的场所，基地未建设（其中场所建设，设备投入，运行等因素均要考虑到位）。</w:t>
            </w:r>
          </w:p>
        </w:tc>
        <w:tc>
          <w:tcPr>
            <w:tcW w:w="337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2"/>
              </w:rPr>
            </w:pPr>
            <w:r>
              <w:rPr>
                <w:rFonts w:hint="eastAsia" w:ascii="宋体" w:hAnsi="宋体" w:eastAsia="宋体" w:cs="宋体"/>
                <w:color w:val="000000"/>
                <w:kern w:val="0"/>
                <w:sz w:val="22"/>
              </w:rPr>
              <w:t>因未对接好合适的场所，故村级青少年宫、爱国主义教育基地等建设未开展，经费也未支出。</w:t>
            </w:r>
          </w:p>
        </w:tc>
      </w:tr>
    </w:tbl>
    <w:p>
      <w:pPr>
        <w:tabs>
          <w:tab w:val="left" w:pos="7513"/>
        </w:tabs>
        <w:adjustRightInd w:val="0"/>
        <w:snapToGrid w:val="0"/>
        <w:spacing w:line="600" w:lineRule="exact"/>
        <w:ind w:firstLine="640" w:firstLineChars="200"/>
        <w:rPr>
          <w:rFonts w:ascii="黑体" w:hAnsi="黑体" w:eastAsia="黑体"/>
          <w:sz w:val="32"/>
          <w:szCs w:val="32"/>
        </w:rPr>
        <w:sectPr>
          <w:pgSz w:w="16838" w:h="11906" w:orient="landscape"/>
          <w:pgMar w:top="1800" w:right="1702" w:bottom="1800" w:left="1843" w:header="851" w:footer="992" w:gutter="0"/>
          <w:cols w:space="425" w:num="1"/>
          <w:docGrid w:type="lines" w:linePitch="312" w:charSpace="0"/>
        </w:sectPr>
      </w:pPr>
    </w:p>
    <w:p>
      <w:pPr>
        <w:numPr>
          <w:ilvl w:val="0"/>
          <w:numId w:val="3"/>
        </w:numPr>
        <w:tabs>
          <w:tab w:val="left" w:pos="7513"/>
        </w:tabs>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《项目支出绩效评价报告》</w:t>
      </w:r>
    </w:p>
    <w:p>
      <w:pPr>
        <w:spacing w:line="600" w:lineRule="exact"/>
        <w:ind w:firstLine="420"/>
        <w:jc w:val="center"/>
        <w:rPr>
          <w:rFonts w:ascii="宋体" w:hAnsi="宋体" w:cs="仿宋"/>
          <w:b/>
          <w:sz w:val="44"/>
          <w:szCs w:val="44"/>
        </w:rPr>
      </w:pPr>
      <w:r>
        <w:rPr>
          <w:rFonts w:hint="eastAsia" w:ascii="宋体" w:hAnsi="宋体" w:cs="仿宋"/>
          <w:b/>
          <w:sz w:val="44"/>
          <w:szCs w:val="44"/>
        </w:rPr>
        <w:t xml:space="preserve">  2023</w:t>
      </w:r>
      <w:r>
        <w:rPr>
          <w:rFonts w:ascii="宋体" w:hAnsi="宋体" w:cs="宋体"/>
          <w:b/>
          <w:sz w:val="44"/>
        </w:rPr>
        <w:t>年度市级预算项目绩效自评报告</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cs="仿宋"/>
          <w:sz w:val="32"/>
          <w:szCs w:val="32"/>
        </w:rPr>
        <w:t>青少年宫科普宣传经费-项目</w:t>
      </w:r>
      <w:r>
        <w:rPr>
          <w:rFonts w:hint="eastAsia" w:ascii="仿宋" w:hAnsi="仿宋" w:eastAsia="仿宋"/>
          <w:sz w:val="32"/>
          <w:szCs w:val="32"/>
        </w:rPr>
        <w:t>）</w:t>
      </w:r>
    </w:p>
    <w:p>
      <w:pPr>
        <w:spacing w:line="600" w:lineRule="exact"/>
        <w:ind w:firstLine="627" w:firstLineChars="196"/>
        <w:rPr>
          <w:rFonts w:ascii="黑体" w:hAnsi="黑体" w:eastAsia="黑体"/>
          <w:sz w:val="32"/>
          <w:szCs w:val="32"/>
        </w:rPr>
      </w:pPr>
      <w:r>
        <w:rPr>
          <w:rFonts w:hint="eastAsia" w:ascii="黑体" w:hAnsi="黑体" w:eastAsia="黑体" w:cs="仿宋"/>
          <w:kern w:val="0"/>
          <w:sz w:val="32"/>
          <w:szCs w:val="32"/>
        </w:rPr>
        <w:t>一、</w:t>
      </w:r>
      <w:r>
        <w:rPr>
          <w:rFonts w:hint="eastAsia" w:ascii="黑体" w:hAnsi="黑体" w:eastAsia="黑体"/>
          <w:sz w:val="32"/>
          <w:szCs w:val="32"/>
        </w:rPr>
        <w:t>项目基本情况</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（一）项目概况</w:t>
      </w:r>
    </w:p>
    <w:p>
      <w:pPr>
        <w:ind w:firstLine="640" w:firstLineChars="200"/>
        <w:rPr>
          <w:rFonts w:ascii="仿宋" w:hAnsi="仿宋" w:eastAsia="仿宋"/>
          <w:sz w:val="32"/>
          <w:szCs w:val="32"/>
        </w:rPr>
      </w:pPr>
      <w:r>
        <w:rPr>
          <w:rFonts w:hint="eastAsia" w:ascii="仿宋" w:hAnsi="仿宋" w:eastAsia="仿宋"/>
          <w:sz w:val="32"/>
          <w:szCs w:val="32"/>
        </w:rPr>
        <w:t>青少年宫科普宣传经费：手工公益课、开展相关科普公益活动。</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（二）主要成效</w:t>
      </w:r>
    </w:p>
    <w:p>
      <w:pPr>
        <w:spacing w:line="600" w:lineRule="exact"/>
        <w:ind w:firstLine="627" w:firstLineChars="196"/>
        <w:rPr>
          <w:rFonts w:ascii="仿宋" w:hAnsi="仿宋" w:eastAsia="仿宋"/>
          <w:sz w:val="32"/>
          <w:szCs w:val="32"/>
        </w:rPr>
      </w:pPr>
      <w:r>
        <w:rPr>
          <w:rFonts w:hint="eastAsia" w:ascii="仿宋" w:hAnsi="仿宋" w:eastAsia="仿宋"/>
          <w:sz w:val="32"/>
          <w:szCs w:val="32"/>
        </w:rPr>
        <w:t>通过活动的开展，激发了学生的课外兴趣，尤其科普实验更让乡村学生从动手实验到理论理解的升华，智能机器人课程也让乡村孩子们体验了智能带来的乐趣，过把“设计师”瘾。</w:t>
      </w:r>
    </w:p>
    <w:p>
      <w:pPr>
        <w:spacing w:line="600" w:lineRule="exact"/>
        <w:ind w:firstLine="627" w:firstLineChars="196"/>
        <w:rPr>
          <w:rFonts w:ascii="黑体" w:hAnsi="黑体" w:eastAsia="黑体" w:cs="仿宋"/>
          <w:kern w:val="0"/>
          <w:sz w:val="32"/>
          <w:szCs w:val="32"/>
        </w:rPr>
      </w:pPr>
      <w:r>
        <w:rPr>
          <w:rFonts w:hint="eastAsia" w:ascii="黑体" w:hAnsi="黑体" w:eastAsia="黑体" w:cs="仿宋"/>
          <w:kern w:val="0"/>
          <w:sz w:val="32"/>
          <w:szCs w:val="32"/>
        </w:rPr>
        <w:t>二、绩效分析</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本项目绩效自评得分</w:t>
      </w:r>
      <w:r>
        <w:rPr>
          <w:rFonts w:ascii="仿宋_GB2312" w:hAnsi="仿宋_GB2312" w:eastAsia="仿宋_GB2312" w:cs="仿宋_GB2312"/>
          <w:sz w:val="32"/>
        </w:rPr>
        <w:t>87.12分，等级为良，设置绩效目标11个，实际完成9个，具体情况如下：</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(一) 产出指标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1、数量指标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1)服务人数</w:t>
      </w:r>
      <w:r>
        <w:rPr>
          <w:rFonts w:ascii="仿宋" w:hAnsi="仿宋" w:eastAsia="仿宋" w:cs="仿宋"/>
          <w:sz w:val="32"/>
        </w:rPr>
        <w:t>(人次)，目标值2600，完成值1100</w:t>
      </w:r>
      <w:r>
        <w:rPr>
          <w:rFonts w:hint="eastAsia" w:ascii="仿宋" w:hAnsi="仿宋" w:eastAsia="仿宋"/>
          <w:sz w:val="32"/>
          <w:szCs w:val="32"/>
        </w:rPr>
        <w:t>，分值</w:t>
      </w:r>
      <w:r>
        <w:rPr>
          <w:rFonts w:ascii="仿宋" w:hAnsi="仿宋" w:eastAsia="仿宋" w:cs="仿宋"/>
          <w:sz w:val="32"/>
        </w:rPr>
        <w:t>5，</w:t>
      </w:r>
    </w:p>
    <w:p>
      <w:pPr>
        <w:spacing w:line="600" w:lineRule="exact"/>
        <w:rPr>
          <w:rFonts w:ascii="仿宋" w:hAnsi="仿宋" w:eastAsia="仿宋"/>
          <w:sz w:val="32"/>
          <w:szCs w:val="32"/>
        </w:rPr>
      </w:pPr>
      <w:r>
        <w:rPr>
          <w:rFonts w:ascii="仿宋" w:hAnsi="仿宋" w:eastAsia="仿宋" w:cs="仿宋"/>
          <w:sz w:val="32"/>
        </w:rPr>
        <w:t>得分2.12</w:t>
      </w:r>
      <w:r>
        <w:rPr>
          <w:rFonts w:hint="eastAsia" w:ascii="仿宋" w:hAnsi="仿宋" w:eastAsia="仿宋"/>
          <w:sz w:val="32"/>
          <w:szCs w:val="32"/>
        </w:rPr>
        <w:t>。</w:t>
      </w:r>
    </w:p>
    <w:p>
      <w:pPr>
        <w:numPr>
          <w:ilvl w:val="0"/>
          <w:numId w:val="4"/>
        </w:numPr>
        <w:spacing w:line="600" w:lineRule="exact"/>
        <w:ind w:left="420" w:leftChars="200"/>
        <w:rPr>
          <w:rFonts w:ascii="仿宋" w:hAnsi="仿宋" w:eastAsia="仿宋" w:cs="仿宋"/>
          <w:sz w:val="32"/>
        </w:rPr>
      </w:pPr>
      <w:r>
        <w:rPr>
          <w:rFonts w:ascii="仿宋_GB2312" w:hAnsi="仿宋_GB2312" w:eastAsia="仿宋_GB2312" w:cs="仿宋_GB2312"/>
          <w:sz w:val="32"/>
        </w:rPr>
        <w:t>公益课次数</w:t>
      </w:r>
      <w:r>
        <w:rPr>
          <w:rFonts w:ascii="仿宋" w:hAnsi="仿宋" w:eastAsia="仿宋" w:cs="仿宋"/>
          <w:sz w:val="32"/>
        </w:rPr>
        <w:t>(次数)，目标值40，完成值40</w:t>
      </w:r>
      <w:r>
        <w:rPr>
          <w:rFonts w:hint="eastAsia" w:ascii="仿宋" w:hAnsi="仿宋" w:eastAsia="仿宋"/>
          <w:sz w:val="32"/>
          <w:szCs w:val="32"/>
        </w:rPr>
        <w:t>，分值</w:t>
      </w:r>
      <w:r>
        <w:rPr>
          <w:rFonts w:ascii="仿宋" w:hAnsi="仿宋" w:eastAsia="仿宋" w:cs="仿宋"/>
          <w:sz w:val="32"/>
        </w:rPr>
        <w:t>5，</w:t>
      </w:r>
    </w:p>
    <w:p>
      <w:pPr>
        <w:spacing w:line="600" w:lineRule="exact"/>
        <w:rPr>
          <w:rFonts w:ascii="仿宋" w:hAnsi="仿宋" w:eastAsia="仿宋"/>
          <w:sz w:val="32"/>
          <w:szCs w:val="32"/>
        </w:rPr>
      </w:pPr>
      <w:r>
        <w:rPr>
          <w:rFonts w:ascii="仿宋" w:hAnsi="仿宋" w:eastAsia="仿宋" w:cs="仿宋"/>
          <w:sz w:val="32"/>
        </w:rPr>
        <w:t>得分5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2、质量指标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1)学生对知识的吸收程度</w:t>
      </w:r>
      <w:r>
        <w:rPr>
          <w:rFonts w:ascii="仿宋" w:hAnsi="仿宋" w:eastAsia="仿宋" w:cs="仿宋"/>
          <w:sz w:val="32"/>
        </w:rPr>
        <w:t>(百分比)，目标值9</w:t>
      </w:r>
      <w:r>
        <w:rPr>
          <w:rFonts w:hint="eastAsia" w:ascii="仿宋" w:hAnsi="仿宋" w:eastAsia="仿宋" w:cs="仿宋"/>
          <w:sz w:val="32"/>
        </w:rPr>
        <w:t>0</w:t>
      </w:r>
      <w:r>
        <w:rPr>
          <w:rFonts w:ascii="仿宋" w:hAnsi="仿宋" w:eastAsia="仿宋" w:cs="仿宋"/>
          <w:sz w:val="32"/>
        </w:rPr>
        <w:t>，完成值</w:t>
      </w:r>
    </w:p>
    <w:p>
      <w:pPr>
        <w:spacing w:line="600" w:lineRule="exact"/>
        <w:rPr>
          <w:rFonts w:ascii="仿宋" w:hAnsi="仿宋" w:eastAsia="仿宋"/>
          <w:sz w:val="32"/>
          <w:szCs w:val="32"/>
        </w:rPr>
      </w:pPr>
      <w:r>
        <w:rPr>
          <w:rFonts w:ascii="仿宋" w:hAnsi="仿宋" w:eastAsia="仿宋" w:cs="仿宋"/>
          <w:sz w:val="32"/>
        </w:rPr>
        <w:t>97</w:t>
      </w:r>
      <w:r>
        <w:rPr>
          <w:rFonts w:hint="eastAsia" w:ascii="仿宋" w:hAnsi="仿宋" w:eastAsia="仿宋"/>
          <w:sz w:val="32"/>
          <w:szCs w:val="32"/>
        </w:rPr>
        <w:t>，分值</w:t>
      </w:r>
      <w:r>
        <w:rPr>
          <w:rFonts w:ascii="仿宋" w:hAnsi="仿宋" w:eastAsia="仿宋" w:cs="仿宋"/>
          <w:sz w:val="32"/>
        </w:rPr>
        <w:t>10，得分10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3、时效指标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1)资金到位率</w:t>
      </w:r>
      <w:r>
        <w:rPr>
          <w:rFonts w:ascii="仿宋" w:hAnsi="仿宋" w:eastAsia="仿宋" w:cs="仿宋"/>
          <w:sz w:val="32"/>
        </w:rPr>
        <w:t>(万)，目标值5，完成值100</w:t>
      </w:r>
      <w:r>
        <w:rPr>
          <w:rFonts w:hint="eastAsia" w:ascii="仿宋" w:hAnsi="仿宋" w:eastAsia="仿宋"/>
          <w:sz w:val="32"/>
          <w:szCs w:val="32"/>
        </w:rPr>
        <w:t>，分值</w:t>
      </w:r>
      <w:r>
        <w:rPr>
          <w:rFonts w:ascii="仿宋" w:hAnsi="仿宋" w:eastAsia="仿宋" w:cs="仿宋"/>
          <w:sz w:val="32"/>
        </w:rPr>
        <w:t>10，得</w:t>
      </w:r>
    </w:p>
    <w:p>
      <w:pPr>
        <w:spacing w:line="600" w:lineRule="exact"/>
        <w:rPr>
          <w:rFonts w:ascii="仿宋" w:hAnsi="仿宋" w:eastAsia="仿宋"/>
          <w:sz w:val="32"/>
          <w:szCs w:val="32"/>
        </w:rPr>
      </w:pPr>
      <w:r>
        <w:rPr>
          <w:rFonts w:ascii="仿宋" w:hAnsi="仿宋" w:eastAsia="仿宋" w:cs="仿宋"/>
          <w:sz w:val="32"/>
        </w:rPr>
        <w:t>分10</w:t>
      </w:r>
      <w:r>
        <w:rPr>
          <w:rFonts w:hint="eastAsia" w:ascii="仿宋" w:hAnsi="仿宋" w:eastAsia="仿宋"/>
          <w:sz w:val="32"/>
          <w:szCs w:val="32"/>
        </w:rPr>
        <w:t>。</w:t>
      </w:r>
    </w:p>
    <w:p>
      <w:pPr>
        <w:numPr>
          <w:ilvl w:val="0"/>
          <w:numId w:val="4"/>
        </w:numPr>
        <w:spacing w:line="600" w:lineRule="exact"/>
        <w:ind w:left="420" w:leftChars="200"/>
        <w:rPr>
          <w:rFonts w:ascii="仿宋" w:hAnsi="仿宋" w:eastAsia="仿宋" w:cs="仿宋"/>
          <w:sz w:val="32"/>
        </w:rPr>
      </w:pPr>
      <w:r>
        <w:rPr>
          <w:rFonts w:ascii="仿宋_GB2312" w:hAnsi="仿宋_GB2312" w:eastAsia="仿宋_GB2312" w:cs="仿宋_GB2312"/>
          <w:sz w:val="32"/>
        </w:rPr>
        <w:t>资金到位时间</w:t>
      </w:r>
      <w:r>
        <w:rPr>
          <w:rFonts w:ascii="仿宋" w:hAnsi="仿宋" w:eastAsia="仿宋" w:cs="仿宋"/>
          <w:sz w:val="32"/>
        </w:rPr>
        <w:t>(月)，目标值4，完成值100</w:t>
      </w:r>
      <w:r>
        <w:rPr>
          <w:rFonts w:hint="eastAsia" w:ascii="仿宋" w:hAnsi="仿宋" w:eastAsia="仿宋"/>
          <w:sz w:val="32"/>
          <w:szCs w:val="32"/>
        </w:rPr>
        <w:t>，分值</w:t>
      </w:r>
      <w:r>
        <w:rPr>
          <w:rFonts w:ascii="仿宋" w:hAnsi="仿宋" w:eastAsia="仿宋" w:cs="仿宋"/>
          <w:sz w:val="32"/>
        </w:rPr>
        <w:t>10，</w:t>
      </w:r>
    </w:p>
    <w:p>
      <w:pPr>
        <w:spacing w:line="600" w:lineRule="exact"/>
        <w:rPr>
          <w:rFonts w:ascii="仿宋" w:hAnsi="仿宋" w:eastAsia="仿宋"/>
          <w:sz w:val="32"/>
          <w:szCs w:val="32"/>
        </w:rPr>
      </w:pPr>
      <w:r>
        <w:rPr>
          <w:rFonts w:ascii="仿宋" w:hAnsi="仿宋" w:eastAsia="仿宋" w:cs="仿宋"/>
          <w:sz w:val="32"/>
        </w:rPr>
        <w:t>得分10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4、成本指标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1)经费支出</w:t>
      </w:r>
      <w:r>
        <w:rPr>
          <w:rFonts w:ascii="仿宋" w:hAnsi="仿宋" w:eastAsia="仿宋" w:cs="仿宋"/>
          <w:sz w:val="32"/>
        </w:rPr>
        <w:t>(万)，目标值5，完成值1.77</w:t>
      </w:r>
      <w:r>
        <w:rPr>
          <w:rFonts w:hint="eastAsia" w:ascii="仿宋" w:hAnsi="仿宋" w:eastAsia="仿宋"/>
          <w:sz w:val="32"/>
          <w:szCs w:val="32"/>
        </w:rPr>
        <w:t>，分值</w:t>
      </w:r>
      <w:r>
        <w:rPr>
          <w:rFonts w:ascii="仿宋" w:hAnsi="仿宋" w:eastAsia="仿宋" w:cs="仿宋"/>
          <w:sz w:val="32"/>
        </w:rPr>
        <w:t>10，得分10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(二) 效益指标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1、经济效益指标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1)无</w:t>
      </w:r>
      <w:r>
        <w:rPr>
          <w:rFonts w:ascii="仿宋" w:hAnsi="仿宋" w:eastAsia="仿宋" w:cs="仿宋"/>
          <w:sz w:val="32"/>
        </w:rPr>
        <w:t>(无)，目标值无，完成值0</w:t>
      </w:r>
      <w:r>
        <w:rPr>
          <w:rFonts w:hint="eastAsia" w:ascii="仿宋" w:hAnsi="仿宋" w:eastAsia="仿宋"/>
          <w:sz w:val="32"/>
          <w:szCs w:val="32"/>
        </w:rPr>
        <w:t>，分值</w:t>
      </w:r>
      <w:r>
        <w:rPr>
          <w:rFonts w:ascii="仿宋" w:hAnsi="仿宋" w:eastAsia="仿宋" w:cs="仿宋"/>
          <w:sz w:val="32"/>
        </w:rPr>
        <w:t>0，得分0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2、社会效益指标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1)受益面</w:t>
      </w:r>
      <w:r>
        <w:rPr>
          <w:rFonts w:ascii="仿宋" w:hAnsi="仿宋" w:eastAsia="仿宋" w:cs="仿宋"/>
          <w:sz w:val="32"/>
        </w:rPr>
        <w:t>(百分比)，目标值90，完成值90</w:t>
      </w:r>
      <w:r>
        <w:rPr>
          <w:rFonts w:hint="eastAsia" w:ascii="仿宋" w:hAnsi="仿宋" w:eastAsia="仿宋"/>
          <w:sz w:val="32"/>
          <w:szCs w:val="32"/>
        </w:rPr>
        <w:t>，分值</w:t>
      </w:r>
      <w:r>
        <w:rPr>
          <w:rFonts w:ascii="仿宋" w:hAnsi="仿宋" w:eastAsia="仿宋" w:cs="仿宋"/>
          <w:sz w:val="32"/>
        </w:rPr>
        <w:t>15，得</w:t>
      </w:r>
    </w:p>
    <w:p>
      <w:pPr>
        <w:spacing w:line="600" w:lineRule="exact"/>
        <w:rPr>
          <w:rFonts w:ascii="仿宋" w:hAnsi="仿宋" w:eastAsia="仿宋"/>
          <w:sz w:val="32"/>
          <w:szCs w:val="32"/>
        </w:rPr>
      </w:pPr>
      <w:r>
        <w:rPr>
          <w:rFonts w:ascii="仿宋" w:hAnsi="仿宋" w:eastAsia="仿宋" w:cs="仿宋"/>
          <w:sz w:val="32"/>
        </w:rPr>
        <w:t>分15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3、生态效益指标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1)无</w:t>
      </w:r>
      <w:r>
        <w:rPr>
          <w:rFonts w:ascii="仿宋" w:hAnsi="仿宋" w:eastAsia="仿宋" w:cs="仿宋"/>
          <w:sz w:val="32"/>
        </w:rPr>
        <w:t>(无)，目标值无，完成值0</w:t>
      </w:r>
      <w:r>
        <w:rPr>
          <w:rFonts w:hint="eastAsia" w:ascii="仿宋" w:hAnsi="仿宋" w:eastAsia="仿宋"/>
          <w:sz w:val="32"/>
          <w:szCs w:val="32"/>
        </w:rPr>
        <w:t>，分值</w:t>
      </w:r>
      <w:r>
        <w:rPr>
          <w:rFonts w:ascii="仿宋" w:hAnsi="仿宋" w:eastAsia="仿宋" w:cs="仿宋"/>
          <w:sz w:val="32"/>
        </w:rPr>
        <w:t>0，得分0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4、可持续影响指标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1)体现公益性</w:t>
      </w:r>
      <w:r>
        <w:rPr>
          <w:rFonts w:ascii="仿宋" w:hAnsi="仿宋" w:eastAsia="仿宋" w:cs="仿宋"/>
          <w:sz w:val="32"/>
        </w:rPr>
        <w:t>(百分比)，目标值100，完成值100</w:t>
      </w:r>
      <w:r>
        <w:rPr>
          <w:rFonts w:hint="eastAsia" w:ascii="仿宋" w:hAnsi="仿宋" w:eastAsia="仿宋"/>
          <w:sz w:val="32"/>
          <w:szCs w:val="32"/>
        </w:rPr>
        <w:t>，分值</w:t>
      </w:r>
    </w:p>
    <w:p>
      <w:pPr>
        <w:spacing w:line="600" w:lineRule="exact"/>
        <w:rPr>
          <w:rFonts w:ascii="仿宋" w:hAnsi="仿宋" w:eastAsia="仿宋"/>
          <w:sz w:val="32"/>
          <w:szCs w:val="32"/>
        </w:rPr>
      </w:pPr>
      <w:r>
        <w:rPr>
          <w:rFonts w:ascii="仿宋" w:hAnsi="仿宋" w:eastAsia="仿宋" w:cs="仿宋"/>
          <w:sz w:val="32"/>
        </w:rPr>
        <w:t>15，得分15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(三) 满意度指标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1、服务对象满意度指标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1)学生及相关活动对象满意度</w:t>
      </w:r>
      <w:r>
        <w:rPr>
          <w:rFonts w:ascii="仿宋" w:hAnsi="仿宋" w:eastAsia="仿宋" w:cs="仿宋"/>
          <w:sz w:val="32"/>
        </w:rPr>
        <w:t>(百分比)，目标值92，完</w:t>
      </w:r>
    </w:p>
    <w:p>
      <w:pPr>
        <w:spacing w:line="600" w:lineRule="exact"/>
        <w:rPr>
          <w:rFonts w:ascii="仿宋" w:hAnsi="仿宋" w:eastAsia="仿宋"/>
          <w:b/>
          <w:color w:val="FF0000"/>
          <w:sz w:val="32"/>
          <w:szCs w:val="32"/>
        </w:rPr>
      </w:pPr>
      <w:r>
        <w:rPr>
          <w:rFonts w:ascii="仿宋" w:hAnsi="仿宋" w:eastAsia="仿宋" w:cs="仿宋"/>
          <w:sz w:val="32"/>
        </w:rPr>
        <w:t>成值98</w:t>
      </w:r>
      <w:r>
        <w:rPr>
          <w:rFonts w:hint="eastAsia" w:ascii="仿宋" w:hAnsi="仿宋" w:eastAsia="仿宋"/>
          <w:sz w:val="32"/>
          <w:szCs w:val="32"/>
        </w:rPr>
        <w:t>，分值</w:t>
      </w:r>
      <w:r>
        <w:rPr>
          <w:rFonts w:ascii="仿宋" w:hAnsi="仿宋" w:eastAsia="仿宋" w:cs="仿宋"/>
          <w:sz w:val="32"/>
        </w:rPr>
        <w:t>10，得分10</w:t>
      </w:r>
      <w:r>
        <w:rPr>
          <w:rFonts w:hint="eastAsia" w:ascii="仿宋" w:hAnsi="仿宋" w:eastAsia="仿宋"/>
          <w:sz w:val="32"/>
          <w:szCs w:val="32"/>
        </w:rPr>
        <w:t>。</w:t>
      </w:r>
    </w:p>
    <w:p>
      <w:pPr>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三、存在的主要问题及改进措施</w:t>
      </w:r>
    </w:p>
    <w:p>
      <w:pPr>
        <w:spacing w:line="600" w:lineRule="exact"/>
        <w:ind w:firstLine="643" w:firstLineChars="200"/>
        <w:rPr>
          <w:rFonts w:ascii="黑体" w:hAnsi="黑体" w:eastAsia="黑体" w:cs="仿宋"/>
          <w:kern w:val="0"/>
          <w:sz w:val="32"/>
          <w:szCs w:val="32"/>
        </w:rPr>
      </w:pPr>
      <w:r>
        <w:rPr>
          <w:rFonts w:hint="eastAsia" w:ascii="仿宋" w:hAnsi="仿宋" w:eastAsia="仿宋"/>
          <w:b/>
          <w:sz w:val="32"/>
          <w:szCs w:val="32"/>
        </w:rPr>
        <w:t>（一）主要问题</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1.活动设备陈旧，已被市场淘汰，部分零件连维修更换都未能找到匹配的。</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2.青少年宫多年来教师匮乏，无相关专业教师。</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3.师资能力提升有待提高，现有工作繁杂跨专业，导致主业主责疏忽，人力资源整合不够完善。</w:t>
      </w:r>
    </w:p>
    <w:p>
      <w:pPr>
        <w:spacing w:line="600" w:lineRule="exact"/>
        <w:ind w:left="420" w:leftChars="200"/>
        <w:rPr>
          <w:rFonts w:ascii="黑体" w:hAnsi="黑体" w:eastAsia="黑体" w:cs="仿宋"/>
          <w:kern w:val="0"/>
          <w:sz w:val="32"/>
          <w:szCs w:val="32"/>
        </w:rPr>
      </w:pPr>
      <w:r>
        <w:rPr>
          <w:rFonts w:hint="eastAsia" w:ascii="仿宋" w:hAnsi="仿宋" w:eastAsia="仿宋"/>
          <w:b/>
          <w:sz w:val="32"/>
          <w:szCs w:val="32"/>
        </w:rPr>
        <w:t>（二）改进措施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1.外出考察，了解市场需求，更新陈旧的设备，提升活动内涵，新颖有活力符合市场需求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2.争取政策支持，聘用相关专业性强的教师，参照校内聘用编外教师的政策方案进行自主招聘。</w:t>
      </w:r>
    </w:p>
    <w:p>
      <w:pPr>
        <w:spacing w:line="600" w:lineRule="exact"/>
        <w:ind w:firstLine="640" w:firstLineChars="200"/>
      </w:pPr>
      <w:r>
        <w:rPr>
          <w:rFonts w:hint="eastAsia" w:ascii="仿宋" w:hAnsi="仿宋" w:eastAsia="仿宋"/>
          <w:sz w:val="32"/>
          <w:szCs w:val="32"/>
        </w:rPr>
        <w:t>3.分工合作，发挥各自所长，提升授课水平，策划活动开展。</w:t>
      </w:r>
    </w:p>
    <w:p>
      <w:pPr>
        <w:spacing w:line="600" w:lineRule="exact"/>
        <w:rPr>
          <w:rFonts w:ascii="宋体" w:hAnsi="宋体" w:cs="仿宋"/>
          <w:b/>
          <w:sz w:val="44"/>
          <w:szCs w:val="44"/>
        </w:rPr>
      </w:pPr>
      <w:r>
        <w:rPr>
          <w:rFonts w:hint="eastAsia" w:ascii="宋体" w:hAnsi="宋体" w:cs="仿宋"/>
          <w:b/>
          <w:sz w:val="44"/>
          <w:szCs w:val="44"/>
        </w:rPr>
        <w:br w:type="page"/>
      </w:r>
    </w:p>
    <w:p>
      <w:pPr>
        <w:spacing w:line="600" w:lineRule="exact"/>
        <w:ind w:firstLine="420"/>
        <w:jc w:val="center"/>
        <w:rPr>
          <w:rFonts w:ascii="宋体" w:hAnsi="宋体" w:cs="仿宋"/>
          <w:b/>
          <w:sz w:val="44"/>
          <w:szCs w:val="44"/>
        </w:rPr>
      </w:pPr>
      <w:r>
        <w:rPr>
          <w:rFonts w:hint="eastAsia" w:ascii="宋体" w:hAnsi="宋体" w:cs="仿宋"/>
          <w:b/>
          <w:sz w:val="44"/>
          <w:szCs w:val="44"/>
        </w:rPr>
        <w:t>2023</w:t>
      </w:r>
      <w:r>
        <w:rPr>
          <w:rFonts w:ascii="宋体" w:hAnsi="宋体" w:eastAsia="宋体" w:cs="宋体"/>
          <w:b/>
          <w:sz w:val="44"/>
        </w:rPr>
        <w:t>年度市级预算项目绩效自评报告</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cs="仿宋"/>
          <w:sz w:val="32"/>
          <w:szCs w:val="32"/>
        </w:rPr>
        <w:t>青少年宫科技系列专项经费-项目</w:t>
      </w:r>
      <w:r>
        <w:rPr>
          <w:rFonts w:hint="eastAsia" w:ascii="仿宋" w:hAnsi="仿宋" w:eastAsia="仿宋"/>
          <w:sz w:val="32"/>
          <w:szCs w:val="32"/>
        </w:rPr>
        <w:t>）</w:t>
      </w:r>
    </w:p>
    <w:p>
      <w:pPr>
        <w:spacing w:line="600" w:lineRule="exact"/>
        <w:ind w:firstLine="627" w:firstLineChars="196"/>
        <w:rPr>
          <w:rFonts w:ascii="黑体" w:hAnsi="黑体" w:eastAsia="黑体"/>
          <w:sz w:val="32"/>
          <w:szCs w:val="32"/>
        </w:rPr>
      </w:pPr>
      <w:r>
        <w:rPr>
          <w:rFonts w:hint="eastAsia" w:ascii="黑体" w:hAnsi="黑体" w:eastAsia="黑体" w:cs="仿宋"/>
          <w:kern w:val="0"/>
          <w:sz w:val="32"/>
          <w:szCs w:val="32"/>
        </w:rPr>
        <w:t>一、</w:t>
      </w:r>
      <w:r>
        <w:rPr>
          <w:rFonts w:hint="eastAsia" w:ascii="黑体" w:hAnsi="黑体" w:eastAsia="黑体"/>
          <w:sz w:val="32"/>
          <w:szCs w:val="32"/>
        </w:rPr>
        <w:t>项目基本情况</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（一）项目概况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主要用于举办各种类型培训班，组织丰富多彩的文体科技活动，开展福鼎市青少年科技综合实践基地有关活动。</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（二）主要成效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通过各种形式的活动，乡村学生体验到了智能机器人的乐趣，孩子们通过动手实践，提升观察力。</w:t>
      </w:r>
    </w:p>
    <w:p>
      <w:pPr>
        <w:spacing w:line="600" w:lineRule="exact"/>
        <w:ind w:firstLine="627" w:firstLineChars="196"/>
        <w:rPr>
          <w:rFonts w:ascii="黑体" w:hAnsi="黑体" w:eastAsia="黑体" w:cs="仿宋"/>
          <w:kern w:val="0"/>
          <w:sz w:val="32"/>
          <w:szCs w:val="32"/>
        </w:rPr>
      </w:pPr>
      <w:r>
        <w:rPr>
          <w:rFonts w:hint="eastAsia" w:ascii="黑体" w:hAnsi="黑体" w:eastAsia="黑体" w:cs="仿宋"/>
          <w:kern w:val="0"/>
          <w:sz w:val="32"/>
          <w:szCs w:val="32"/>
        </w:rPr>
        <w:t>二、绩效分析</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本项目绩效自评得分</w:t>
      </w:r>
      <w:r>
        <w:rPr>
          <w:rFonts w:ascii="仿宋_GB2312" w:hAnsi="仿宋_GB2312" w:eastAsia="仿宋_GB2312" w:cs="仿宋_GB2312"/>
          <w:sz w:val="32"/>
        </w:rPr>
        <w:t>77.9分，等级为中，设置绩效目标12个，实际完成8个，具体情况如下：</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(一) 产出指标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1、数量指标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1)流动少年宫</w:t>
      </w:r>
      <w:r>
        <w:rPr>
          <w:rFonts w:ascii="仿宋" w:hAnsi="仿宋" w:eastAsia="仿宋" w:cs="仿宋"/>
          <w:sz w:val="32"/>
        </w:rPr>
        <w:t>(次数)，目标值4，完成值4</w:t>
      </w:r>
      <w:r>
        <w:rPr>
          <w:rFonts w:hint="eastAsia" w:ascii="仿宋" w:hAnsi="仿宋" w:eastAsia="仿宋"/>
          <w:sz w:val="32"/>
          <w:szCs w:val="32"/>
        </w:rPr>
        <w:t>，分值</w:t>
      </w:r>
      <w:r>
        <w:rPr>
          <w:rFonts w:ascii="仿宋" w:hAnsi="仿宋" w:eastAsia="仿宋" w:cs="仿宋"/>
          <w:sz w:val="32"/>
        </w:rPr>
        <w:t>10，得</w:t>
      </w:r>
    </w:p>
    <w:p>
      <w:pPr>
        <w:spacing w:line="600" w:lineRule="exact"/>
        <w:rPr>
          <w:rFonts w:ascii="仿宋" w:hAnsi="仿宋" w:eastAsia="仿宋"/>
          <w:sz w:val="32"/>
          <w:szCs w:val="32"/>
        </w:rPr>
      </w:pPr>
      <w:r>
        <w:rPr>
          <w:rFonts w:ascii="仿宋" w:hAnsi="仿宋" w:eastAsia="仿宋" w:cs="仿宋"/>
          <w:sz w:val="32"/>
        </w:rPr>
        <w:t>分10</w:t>
      </w:r>
      <w:r>
        <w:rPr>
          <w:rFonts w:hint="eastAsia" w:ascii="仿宋" w:hAnsi="仿宋" w:eastAsia="仿宋"/>
          <w:sz w:val="32"/>
          <w:szCs w:val="32"/>
        </w:rPr>
        <w:t>。</w:t>
      </w:r>
    </w:p>
    <w:p>
      <w:pPr>
        <w:numPr>
          <w:ilvl w:val="0"/>
          <w:numId w:val="5"/>
        </w:numPr>
        <w:spacing w:line="600" w:lineRule="exact"/>
        <w:ind w:left="420" w:leftChars="200"/>
        <w:rPr>
          <w:rFonts w:ascii="仿宋" w:hAnsi="仿宋" w:eastAsia="仿宋"/>
          <w:sz w:val="32"/>
          <w:szCs w:val="32"/>
        </w:rPr>
      </w:pPr>
      <w:r>
        <w:rPr>
          <w:rFonts w:ascii="仿宋_GB2312" w:hAnsi="仿宋_GB2312" w:eastAsia="仿宋_GB2312" w:cs="仿宋_GB2312"/>
          <w:sz w:val="32"/>
        </w:rPr>
        <w:t>文化“三下乡”次数</w:t>
      </w:r>
      <w:r>
        <w:rPr>
          <w:rFonts w:ascii="仿宋" w:hAnsi="仿宋" w:eastAsia="仿宋" w:cs="仿宋"/>
          <w:sz w:val="32"/>
        </w:rPr>
        <w:t>(次数)，目标值1，完成值1</w:t>
      </w:r>
      <w:r>
        <w:rPr>
          <w:rFonts w:hint="eastAsia" w:ascii="仿宋" w:hAnsi="仿宋" w:eastAsia="仿宋"/>
          <w:sz w:val="32"/>
          <w:szCs w:val="32"/>
        </w:rPr>
        <w:t>，分</w:t>
      </w:r>
    </w:p>
    <w:p>
      <w:pPr>
        <w:spacing w:line="600" w:lineRule="exact"/>
        <w:rPr>
          <w:rFonts w:ascii="仿宋" w:hAnsi="仿宋" w:eastAsia="仿宋"/>
          <w:sz w:val="32"/>
          <w:szCs w:val="32"/>
        </w:rPr>
      </w:pPr>
      <w:r>
        <w:rPr>
          <w:rFonts w:hint="eastAsia" w:ascii="仿宋" w:hAnsi="仿宋" w:eastAsia="仿宋"/>
          <w:sz w:val="32"/>
          <w:szCs w:val="32"/>
        </w:rPr>
        <w:t>值</w:t>
      </w:r>
      <w:r>
        <w:rPr>
          <w:rFonts w:ascii="仿宋" w:hAnsi="仿宋" w:eastAsia="仿宋" w:cs="仿宋"/>
          <w:sz w:val="32"/>
        </w:rPr>
        <w:t>10，得分10</w:t>
      </w:r>
      <w:r>
        <w:rPr>
          <w:rFonts w:hint="eastAsia" w:ascii="仿宋" w:hAnsi="仿宋" w:eastAsia="仿宋"/>
          <w:sz w:val="32"/>
          <w:szCs w:val="32"/>
        </w:rPr>
        <w:t>。</w:t>
      </w:r>
    </w:p>
    <w:p>
      <w:pPr>
        <w:numPr>
          <w:ilvl w:val="0"/>
          <w:numId w:val="5"/>
        </w:numPr>
        <w:spacing w:line="600" w:lineRule="exact"/>
        <w:ind w:left="420" w:leftChars="200"/>
        <w:rPr>
          <w:rFonts w:ascii="仿宋" w:hAnsi="仿宋" w:eastAsia="仿宋"/>
          <w:sz w:val="32"/>
          <w:szCs w:val="32"/>
        </w:rPr>
      </w:pPr>
      <w:r>
        <w:rPr>
          <w:rFonts w:ascii="仿宋_GB2312" w:hAnsi="仿宋_GB2312" w:eastAsia="仿宋_GB2312" w:cs="仿宋_GB2312"/>
          <w:sz w:val="32"/>
        </w:rPr>
        <w:t>“10.13”少先队建队日</w:t>
      </w:r>
      <w:r>
        <w:rPr>
          <w:rFonts w:ascii="仿宋" w:hAnsi="仿宋" w:eastAsia="仿宋" w:cs="仿宋"/>
          <w:sz w:val="32"/>
        </w:rPr>
        <w:t>(次数)，目标值1，完成值1</w:t>
      </w:r>
      <w:r>
        <w:rPr>
          <w:rFonts w:hint="eastAsia" w:ascii="仿宋" w:hAnsi="仿宋" w:eastAsia="仿宋"/>
          <w:sz w:val="32"/>
          <w:szCs w:val="32"/>
        </w:rPr>
        <w:t>，</w:t>
      </w:r>
    </w:p>
    <w:p>
      <w:pPr>
        <w:spacing w:line="600" w:lineRule="exact"/>
        <w:rPr>
          <w:rFonts w:ascii="仿宋" w:hAnsi="仿宋" w:eastAsia="仿宋"/>
          <w:sz w:val="32"/>
          <w:szCs w:val="32"/>
        </w:rPr>
      </w:pPr>
      <w:r>
        <w:rPr>
          <w:rFonts w:hint="eastAsia" w:ascii="仿宋" w:hAnsi="仿宋" w:eastAsia="仿宋"/>
          <w:sz w:val="32"/>
          <w:szCs w:val="32"/>
        </w:rPr>
        <w:t>分值</w:t>
      </w:r>
      <w:r>
        <w:rPr>
          <w:rFonts w:ascii="仿宋" w:hAnsi="仿宋" w:eastAsia="仿宋" w:cs="仿宋"/>
          <w:sz w:val="32"/>
        </w:rPr>
        <w:t>5，得分0</w:t>
      </w:r>
      <w:r>
        <w:rPr>
          <w:rFonts w:hint="eastAsia" w:ascii="仿宋" w:hAnsi="仿宋" w:eastAsia="仿宋"/>
          <w:sz w:val="32"/>
          <w:szCs w:val="32"/>
        </w:rPr>
        <w:t>。</w:t>
      </w:r>
    </w:p>
    <w:p>
      <w:pPr>
        <w:numPr>
          <w:ilvl w:val="0"/>
          <w:numId w:val="5"/>
        </w:numPr>
        <w:spacing w:line="600" w:lineRule="exact"/>
        <w:ind w:left="420" w:leftChars="200"/>
        <w:rPr>
          <w:rFonts w:ascii="仿宋" w:hAnsi="仿宋" w:eastAsia="仿宋" w:cs="仿宋"/>
          <w:sz w:val="32"/>
        </w:rPr>
      </w:pPr>
      <w:r>
        <w:rPr>
          <w:rFonts w:ascii="仿宋_GB2312" w:hAnsi="仿宋_GB2312" w:eastAsia="仿宋_GB2312" w:cs="仿宋_GB2312"/>
          <w:sz w:val="32"/>
        </w:rPr>
        <w:t>“微心愿”</w:t>
      </w:r>
      <w:r>
        <w:rPr>
          <w:rFonts w:ascii="仿宋" w:hAnsi="仿宋" w:eastAsia="仿宋" w:cs="仿宋"/>
          <w:sz w:val="32"/>
        </w:rPr>
        <w:t>(次数)，目标值3，完成值3</w:t>
      </w:r>
      <w:r>
        <w:rPr>
          <w:rFonts w:hint="eastAsia" w:ascii="仿宋" w:hAnsi="仿宋" w:eastAsia="仿宋"/>
          <w:sz w:val="32"/>
          <w:szCs w:val="32"/>
        </w:rPr>
        <w:t>，分值</w:t>
      </w:r>
      <w:r>
        <w:rPr>
          <w:rFonts w:ascii="仿宋" w:hAnsi="仿宋" w:eastAsia="仿宋" w:cs="仿宋"/>
          <w:sz w:val="32"/>
        </w:rPr>
        <w:t>5，得</w:t>
      </w:r>
    </w:p>
    <w:p>
      <w:pPr>
        <w:spacing w:line="600" w:lineRule="exact"/>
        <w:rPr>
          <w:rFonts w:ascii="仿宋" w:hAnsi="仿宋" w:eastAsia="仿宋"/>
          <w:sz w:val="32"/>
          <w:szCs w:val="32"/>
        </w:rPr>
      </w:pPr>
      <w:r>
        <w:rPr>
          <w:rFonts w:ascii="仿宋" w:hAnsi="仿宋" w:eastAsia="仿宋" w:cs="仿宋"/>
          <w:sz w:val="32"/>
        </w:rPr>
        <w:t>分5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2、质量指标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1)活动是否长效</w:t>
      </w:r>
      <w:r>
        <w:rPr>
          <w:rFonts w:ascii="仿宋" w:hAnsi="仿宋" w:eastAsia="仿宋" w:cs="仿宋"/>
          <w:sz w:val="32"/>
        </w:rPr>
        <w:t>(百分比)，目标值100，完成值100</w:t>
      </w:r>
      <w:r>
        <w:rPr>
          <w:rFonts w:hint="eastAsia" w:ascii="仿宋" w:hAnsi="仿宋" w:eastAsia="仿宋"/>
          <w:sz w:val="32"/>
          <w:szCs w:val="32"/>
        </w:rPr>
        <w:t>，分</w:t>
      </w:r>
    </w:p>
    <w:p>
      <w:pPr>
        <w:spacing w:line="600" w:lineRule="exact"/>
        <w:rPr>
          <w:rFonts w:ascii="仿宋" w:hAnsi="仿宋" w:eastAsia="仿宋"/>
          <w:sz w:val="32"/>
          <w:szCs w:val="32"/>
        </w:rPr>
      </w:pPr>
      <w:r>
        <w:rPr>
          <w:rFonts w:hint="eastAsia" w:ascii="仿宋" w:hAnsi="仿宋" w:eastAsia="仿宋"/>
          <w:sz w:val="32"/>
          <w:szCs w:val="32"/>
        </w:rPr>
        <w:t>值</w:t>
      </w:r>
      <w:r>
        <w:rPr>
          <w:rFonts w:ascii="仿宋" w:hAnsi="仿宋" w:eastAsia="仿宋" w:cs="仿宋"/>
          <w:sz w:val="32"/>
        </w:rPr>
        <w:t>5，得分5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3、时效指标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1)资金到位率</w:t>
      </w:r>
      <w:r>
        <w:rPr>
          <w:rFonts w:ascii="仿宋" w:hAnsi="仿宋" w:eastAsia="仿宋" w:cs="仿宋"/>
          <w:sz w:val="32"/>
        </w:rPr>
        <w:t>(万)，目标值8，完成值8</w:t>
      </w:r>
      <w:r>
        <w:rPr>
          <w:rFonts w:hint="eastAsia" w:ascii="仿宋" w:hAnsi="仿宋" w:eastAsia="仿宋"/>
          <w:sz w:val="32"/>
          <w:szCs w:val="32"/>
        </w:rPr>
        <w:t>，分值</w:t>
      </w:r>
      <w:r>
        <w:rPr>
          <w:rFonts w:ascii="仿宋" w:hAnsi="仿宋" w:eastAsia="仿宋" w:cs="仿宋"/>
          <w:sz w:val="32"/>
        </w:rPr>
        <w:t>5，得分5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4、成本指标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1)活动经费</w:t>
      </w:r>
      <w:r>
        <w:rPr>
          <w:rFonts w:ascii="仿宋" w:hAnsi="仿宋" w:eastAsia="仿宋" w:cs="仿宋"/>
          <w:sz w:val="32"/>
        </w:rPr>
        <w:t>(万)，目标值8，完成值2.32</w:t>
      </w:r>
      <w:r>
        <w:rPr>
          <w:rFonts w:hint="eastAsia" w:ascii="仿宋" w:hAnsi="仿宋" w:eastAsia="仿宋"/>
          <w:sz w:val="32"/>
          <w:szCs w:val="32"/>
        </w:rPr>
        <w:t>，分值</w:t>
      </w:r>
      <w:r>
        <w:rPr>
          <w:rFonts w:ascii="仿宋" w:hAnsi="仿宋" w:eastAsia="仿宋" w:cs="仿宋"/>
          <w:sz w:val="32"/>
        </w:rPr>
        <w:t>10，得</w:t>
      </w:r>
    </w:p>
    <w:p>
      <w:pPr>
        <w:spacing w:line="600" w:lineRule="exact"/>
        <w:rPr>
          <w:rFonts w:ascii="仿宋" w:hAnsi="仿宋" w:eastAsia="仿宋"/>
          <w:sz w:val="32"/>
          <w:szCs w:val="32"/>
        </w:rPr>
      </w:pPr>
      <w:r>
        <w:rPr>
          <w:rFonts w:ascii="仿宋" w:hAnsi="仿宋" w:eastAsia="仿宋" w:cs="仿宋"/>
          <w:sz w:val="32"/>
        </w:rPr>
        <w:t>分2.9</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(二) 效益指标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1、经济效益指标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1)无</w:t>
      </w:r>
      <w:r>
        <w:rPr>
          <w:rFonts w:ascii="仿宋" w:hAnsi="仿宋" w:eastAsia="仿宋" w:cs="仿宋"/>
          <w:sz w:val="32"/>
        </w:rPr>
        <w:t>(无)，目标值无，完成值0</w:t>
      </w:r>
      <w:r>
        <w:rPr>
          <w:rFonts w:hint="eastAsia" w:ascii="仿宋" w:hAnsi="仿宋" w:eastAsia="仿宋"/>
          <w:sz w:val="32"/>
          <w:szCs w:val="32"/>
        </w:rPr>
        <w:t>，分值</w:t>
      </w:r>
      <w:r>
        <w:rPr>
          <w:rFonts w:ascii="仿宋" w:hAnsi="仿宋" w:eastAsia="仿宋" w:cs="仿宋"/>
          <w:sz w:val="32"/>
        </w:rPr>
        <w:t>0，得分0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2、社会效益指标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1)活动公益性</w:t>
      </w:r>
      <w:r>
        <w:rPr>
          <w:rFonts w:ascii="仿宋" w:hAnsi="仿宋" w:eastAsia="仿宋" w:cs="仿宋"/>
          <w:sz w:val="32"/>
        </w:rPr>
        <w:t>(百分比)，目标值100，完成值100</w:t>
      </w:r>
      <w:r>
        <w:rPr>
          <w:rFonts w:hint="eastAsia" w:ascii="仿宋" w:hAnsi="仿宋" w:eastAsia="仿宋"/>
          <w:sz w:val="32"/>
          <w:szCs w:val="32"/>
        </w:rPr>
        <w:t>，分值</w:t>
      </w:r>
    </w:p>
    <w:p>
      <w:pPr>
        <w:spacing w:line="600" w:lineRule="exact"/>
        <w:rPr>
          <w:rFonts w:ascii="仿宋" w:hAnsi="仿宋" w:eastAsia="仿宋"/>
          <w:sz w:val="32"/>
          <w:szCs w:val="32"/>
        </w:rPr>
      </w:pPr>
      <w:r>
        <w:rPr>
          <w:rFonts w:ascii="仿宋" w:hAnsi="仿宋" w:eastAsia="仿宋" w:cs="仿宋"/>
          <w:sz w:val="32"/>
        </w:rPr>
        <w:t>20，得分20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3、生态效益指标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1)无</w:t>
      </w:r>
      <w:r>
        <w:rPr>
          <w:rFonts w:ascii="仿宋" w:hAnsi="仿宋" w:eastAsia="仿宋" w:cs="仿宋"/>
          <w:sz w:val="32"/>
        </w:rPr>
        <w:t>(无)，目标值无，完成值0</w:t>
      </w:r>
      <w:r>
        <w:rPr>
          <w:rFonts w:hint="eastAsia" w:ascii="仿宋" w:hAnsi="仿宋" w:eastAsia="仿宋"/>
          <w:sz w:val="32"/>
          <w:szCs w:val="32"/>
        </w:rPr>
        <w:t>，分值</w:t>
      </w:r>
      <w:r>
        <w:rPr>
          <w:rFonts w:ascii="仿宋" w:hAnsi="仿宋" w:eastAsia="仿宋" w:cs="仿宋"/>
          <w:sz w:val="32"/>
        </w:rPr>
        <w:t>0，得分0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4、可持续影响指标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1)活动长久开展</w:t>
      </w:r>
      <w:r>
        <w:rPr>
          <w:rFonts w:ascii="仿宋" w:hAnsi="仿宋" w:eastAsia="仿宋" w:cs="仿宋"/>
          <w:sz w:val="32"/>
        </w:rPr>
        <w:t>(百分比)，目标值100，完成值100</w:t>
      </w:r>
      <w:r>
        <w:rPr>
          <w:rFonts w:hint="eastAsia" w:ascii="仿宋" w:hAnsi="仿宋" w:eastAsia="仿宋"/>
          <w:sz w:val="32"/>
          <w:szCs w:val="32"/>
        </w:rPr>
        <w:t>，分</w:t>
      </w:r>
    </w:p>
    <w:p>
      <w:pPr>
        <w:spacing w:line="600" w:lineRule="exact"/>
        <w:rPr>
          <w:rFonts w:ascii="仿宋" w:hAnsi="仿宋" w:eastAsia="仿宋"/>
          <w:sz w:val="32"/>
          <w:szCs w:val="32"/>
        </w:rPr>
      </w:pPr>
      <w:r>
        <w:rPr>
          <w:rFonts w:hint="eastAsia" w:ascii="仿宋" w:hAnsi="仿宋" w:eastAsia="仿宋"/>
          <w:sz w:val="32"/>
          <w:szCs w:val="32"/>
        </w:rPr>
        <w:t>值</w:t>
      </w:r>
      <w:r>
        <w:rPr>
          <w:rFonts w:ascii="仿宋" w:hAnsi="仿宋" w:eastAsia="仿宋" w:cs="仿宋"/>
          <w:sz w:val="32"/>
        </w:rPr>
        <w:t>10，得分10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(三) 满意度指标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1、服务对象满意度指标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1)学生对活动满意度</w:t>
      </w:r>
      <w:r>
        <w:rPr>
          <w:rFonts w:ascii="仿宋" w:hAnsi="仿宋" w:eastAsia="仿宋" w:cs="仿宋"/>
          <w:sz w:val="32"/>
        </w:rPr>
        <w:t>(百分比)，目标值95，完成值96</w:t>
      </w:r>
      <w:r>
        <w:rPr>
          <w:rFonts w:hint="eastAsia" w:ascii="仿宋" w:hAnsi="仿宋" w:eastAsia="仿宋"/>
          <w:sz w:val="32"/>
          <w:szCs w:val="32"/>
        </w:rPr>
        <w:t>，</w:t>
      </w:r>
    </w:p>
    <w:p>
      <w:pPr>
        <w:spacing w:line="600" w:lineRule="exact"/>
        <w:rPr>
          <w:rFonts w:ascii="仿宋" w:hAnsi="仿宋" w:eastAsia="仿宋"/>
          <w:b/>
          <w:color w:val="FF0000"/>
          <w:sz w:val="32"/>
          <w:szCs w:val="32"/>
        </w:rPr>
      </w:pPr>
      <w:r>
        <w:rPr>
          <w:rFonts w:hint="eastAsia" w:ascii="仿宋" w:hAnsi="仿宋" w:eastAsia="仿宋"/>
          <w:sz w:val="32"/>
          <w:szCs w:val="32"/>
        </w:rPr>
        <w:t>分值</w:t>
      </w:r>
      <w:r>
        <w:rPr>
          <w:rFonts w:ascii="仿宋" w:hAnsi="仿宋" w:eastAsia="仿宋" w:cs="仿宋"/>
          <w:sz w:val="32"/>
        </w:rPr>
        <w:t>10，得分10</w:t>
      </w:r>
      <w:r>
        <w:rPr>
          <w:rFonts w:hint="eastAsia" w:ascii="仿宋" w:hAnsi="仿宋" w:eastAsia="仿宋"/>
          <w:sz w:val="32"/>
          <w:szCs w:val="32"/>
        </w:rPr>
        <w:t>。</w:t>
      </w:r>
    </w:p>
    <w:p>
      <w:pPr>
        <w:spacing w:line="600" w:lineRule="exact"/>
        <w:ind w:firstLine="627" w:firstLineChars="196"/>
        <w:rPr>
          <w:rFonts w:ascii="黑体" w:hAnsi="黑体" w:eastAsia="黑体" w:cs="仿宋"/>
          <w:kern w:val="0"/>
          <w:sz w:val="32"/>
          <w:szCs w:val="32"/>
        </w:rPr>
      </w:pPr>
      <w:r>
        <w:rPr>
          <w:rFonts w:hint="eastAsia" w:ascii="黑体" w:hAnsi="黑体" w:eastAsia="黑体" w:cs="仿宋"/>
          <w:kern w:val="0"/>
          <w:sz w:val="32"/>
          <w:szCs w:val="32"/>
        </w:rPr>
        <w:t>三、存在的主要问题及改进措施</w:t>
      </w:r>
    </w:p>
    <w:p>
      <w:pPr>
        <w:spacing w:line="600" w:lineRule="exact"/>
        <w:ind w:firstLine="630" w:firstLineChars="196"/>
        <w:rPr>
          <w:rFonts w:ascii="黑体" w:hAnsi="黑体" w:eastAsia="黑体" w:cs="仿宋"/>
          <w:kern w:val="0"/>
          <w:sz w:val="32"/>
          <w:szCs w:val="32"/>
        </w:rPr>
      </w:pPr>
      <w:r>
        <w:rPr>
          <w:rFonts w:hint="eastAsia" w:ascii="仿宋" w:hAnsi="仿宋" w:eastAsia="仿宋"/>
          <w:b/>
          <w:sz w:val="32"/>
          <w:szCs w:val="32"/>
        </w:rPr>
        <w:t>（一）主要问题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1.设备老旧，项目运行多年缺乏新颖，尤其科技项目，市场更迭换新，与时俱进。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2.项目运行十余年，已呈现老旧状态，活动缺乏活力，未能符合市场发展的需求和孩子们的期望。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3.对学生覆盖面不够广</w:t>
      </w:r>
      <w:r>
        <w:rPr>
          <w:rFonts w:ascii="仿宋" w:hAnsi="仿宋" w:eastAsia="仿宋" w:cs="仿宋"/>
          <w:sz w:val="32"/>
        </w:rPr>
        <w:t>。</w:t>
      </w:r>
    </w:p>
    <w:p>
      <w:pPr>
        <w:spacing w:line="600" w:lineRule="exact"/>
        <w:ind w:firstLine="630" w:firstLineChars="196"/>
        <w:rPr>
          <w:rFonts w:ascii="黑体" w:hAnsi="黑体" w:eastAsia="黑体" w:cs="仿宋"/>
          <w:kern w:val="0"/>
          <w:sz w:val="32"/>
          <w:szCs w:val="32"/>
        </w:rPr>
      </w:pPr>
      <w:r>
        <w:rPr>
          <w:rFonts w:hint="eastAsia" w:ascii="仿宋" w:hAnsi="仿宋" w:eastAsia="仿宋"/>
          <w:b/>
          <w:sz w:val="32"/>
          <w:szCs w:val="32"/>
        </w:rPr>
        <w:t>（二）改进措施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1.建议科技项目的设备进行更新换代。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2.建议项目进行转型，对活动设计进行提升</w:t>
      </w:r>
    </w:p>
    <w:p>
      <w:pPr>
        <w:spacing w:line="600" w:lineRule="exact"/>
        <w:ind w:firstLine="640" w:firstLineChars="200"/>
        <w:rPr>
          <w:rFonts w:ascii="仿宋" w:hAnsi="仿宋" w:eastAsia="仿宋" w:cs="仿宋"/>
          <w:sz w:val="32"/>
        </w:rPr>
      </w:pPr>
      <w:r>
        <w:rPr>
          <w:rFonts w:hint="eastAsia" w:ascii="仿宋" w:hAnsi="仿宋" w:eastAsia="仿宋"/>
          <w:sz w:val="32"/>
          <w:szCs w:val="32"/>
        </w:rPr>
        <w:t>3.增加活动场次及范围</w:t>
      </w:r>
      <w:r>
        <w:rPr>
          <w:rFonts w:ascii="仿宋" w:hAnsi="仿宋" w:eastAsia="仿宋" w:cs="仿宋"/>
          <w:sz w:val="32"/>
        </w:rPr>
        <w:t>。</w:t>
      </w:r>
    </w:p>
    <w:p>
      <w:pPr>
        <w:spacing w:line="600" w:lineRule="exact"/>
        <w:rPr>
          <w:rFonts w:ascii="宋体" w:hAnsi="宋体" w:cs="仿宋"/>
          <w:b/>
          <w:sz w:val="44"/>
          <w:szCs w:val="44"/>
        </w:rPr>
      </w:pPr>
      <w:r>
        <w:rPr>
          <w:rFonts w:hint="eastAsia" w:ascii="宋体" w:hAnsi="宋体" w:cs="仿宋"/>
          <w:b/>
          <w:sz w:val="44"/>
          <w:szCs w:val="44"/>
        </w:rPr>
        <w:br w:type="page"/>
      </w:r>
    </w:p>
    <w:p>
      <w:pPr>
        <w:spacing w:line="600" w:lineRule="exact"/>
        <w:ind w:firstLine="420"/>
        <w:jc w:val="center"/>
        <w:rPr>
          <w:rFonts w:ascii="宋体" w:hAnsi="宋体" w:cs="仿宋"/>
          <w:b/>
          <w:sz w:val="44"/>
          <w:szCs w:val="44"/>
        </w:rPr>
      </w:pPr>
      <w:r>
        <w:rPr>
          <w:rFonts w:hint="eastAsia" w:ascii="宋体" w:hAnsi="宋体" w:cs="仿宋"/>
          <w:b/>
          <w:sz w:val="44"/>
          <w:szCs w:val="44"/>
        </w:rPr>
        <w:t>2023</w:t>
      </w:r>
      <w:r>
        <w:rPr>
          <w:rFonts w:ascii="宋体" w:hAnsi="宋体" w:eastAsia="宋体" w:cs="宋体"/>
          <w:b/>
          <w:sz w:val="44"/>
        </w:rPr>
        <w:t>年度市级预算项目绩效自评报告</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w:t>
      </w:r>
      <w:r>
        <w:rPr>
          <w:rFonts w:hint="eastAsia" w:ascii="仿宋" w:hAnsi="仿宋" w:eastAsia="仿宋" w:cs="仿宋"/>
          <w:sz w:val="32"/>
          <w:szCs w:val="32"/>
        </w:rPr>
        <w:t>部分场所免费开放补助费-项目</w:t>
      </w:r>
      <w:r>
        <w:rPr>
          <w:rFonts w:hint="eastAsia" w:ascii="仿宋" w:hAnsi="仿宋" w:eastAsia="仿宋"/>
          <w:sz w:val="32"/>
          <w:szCs w:val="32"/>
        </w:rPr>
        <w:t>）</w:t>
      </w:r>
    </w:p>
    <w:p>
      <w:pPr>
        <w:spacing w:line="600" w:lineRule="exact"/>
        <w:ind w:firstLine="627" w:firstLineChars="196"/>
        <w:rPr>
          <w:rFonts w:ascii="黑体" w:hAnsi="黑体" w:eastAsia="黑体"/>
          <w:sz w:val="32"/>
          <w:szCs w:val="32"/>
        </w:rPr>
      </w:pPr>
      <w:r>
        <w:rPr>
          <w:rFonts w:hint="eastAsia" w:ascii="黑体" w:hAnsi="黑体" w:eastAsia="黑体" w:cs="仿宋"/>
          <w:kern w:val="0"/>
          <w:sz w:val="32"/>
          <w:szCs w:val="32"/>
        </w:rPr>
        <w:t>一、</w:t>
      </w:r>
      <w:r>
        <w:rPr>
          <w:rFonts w:hint="eastAsia" w:ascii="黑体" w:hAnsi="黑体" w:eastAsia="黑体"/>
          <w:sz w:val="32"/>
          <w:szCs w:val="32"/>
        </w:rPr>
        <w:t>项目基本情况</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（一）项目概况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用于天文台开放，共青团周末剧场3D影院开放，村级青少年宫、爱国主义教育基地等建设及开放经费。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（二）主要成效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开展了各类主题公益活动，让孩子们感受到中华民族优秀传统文化，厚植家国情怀，培育孩子们的精神家园。</w:t>
      </w:r>
    </w:p>
    <w:p>
      <w:pPr>
        <w:spacing w:line="600" w:lineRule="exact"/>
        <w:ind w:firstLine="627" w:firstLineChars="196"/>
        <w:rPr>
          <w:rFonts w:ascii="黑体" w:hAnsi="黑体" w:eastAsia="黑体" w:cs="仿宋"/>
          <w:kern w:val="0"/>
          <w:sz w:val="32"/>
          <w:szCs w:val="32"/>
        </w:rPr>
      </w:pPr>
      <w:r>
        <w:rPr>
          <w:rFonts w:hint="eastAsia" w:ascii="黑体" w:hAnsi="黑体" w:eastAsia="黑体" w:cs="仿宋"/>
          <w:kern w:val="0"/>
          <w:sz w:val="32"/>
          <w:szCs w:val="32"/>
        </w:rPr>
        <w:t>二、绩效分析</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本项目绩效自评得分</w:t>
      </w:r>
      <w:r>
        <w:rPr>
          <w:rFonts w:ascii="仿宋_GB2312" w:hAnsi="仿宋_GB2312" w:eastAsia="仿宋_GB2312" w:cs="仿宋_GB2312"/>
          <w:sz w:val="32"/>
        </w:rPr>
        <w:t>64.42分，等级为中，设置绩效目标14个，实际完成8个，具体情况如下：</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(一) 产出指标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1、数量指标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1)3D影院开放</w:t>
      </w:r>
      <w:r>
        <w:rPr>
          <w:rFonts w:ascii="仿宋" w:hAnsi="仿宋" w:eastAsia="仿宋" w:cs="仿宋"/>
          <w:sz w:val="32"/>
        </w:rPr>
        <w:t>(场次)，目标值6，完成值3</w:t>
      </w:r>
      <w:r>
        <w:rPr>
          <w:rFonts w:hint="eastAsia" w:ascii="仿宋" w:hAnsi="仿宋" w:eastAsia="仿宋"/>
          <w:sz w:val="32"/>
          <w:szCs w:val="32"/>
        </w:rPr>
        <w:t>，分值</w:t>
      </w:r>
      <w:r>
        <w:rPr>
          <w:rFonts w:ascii="仿宋" w:hAnsi="仿宋" w:eastAsia="仿宋" w:cs="仿宋"/>
          <w:sz w:val="32"/>
        </w:rPr>
        <w:t>5，得</w:t>
      </w:r>
    </w:p>
    <w:p>
      <w:pPr>
        <w:spacing w:line="600" w:lineRule="exact"/>
        <w:rPr>
          <w:rFonts w:ascii="仿宋" w:hAnsi="仿宋" w:eastAsia="仿宋"/>
          <w:sz w:val="32"/>
          <w:szCs w:val="32"/>
        </w:rPr>
      </w:pPr>
      <w:r>
        <w:rPr>
          <w:rFonts w:ascii="仿宋" w:hAnsi="仿宋" w:eastAsia="仿宋" w:cs="仿宋"/>
          <w:sz w:val="32"/>
        </w:rPr>
        <w:t>分2.5</w:t>
      </w:r>
      <w:r>
        <w:rPr>
          <w:rFonts w:hint="eastAsia" w:ascii="仿宋" w:hAnsi="仿宋" w:eastAsia="仿宋"/>
          <w:sz w:val="32"/>
          <w:szCs w:val="32"/>
        </w:rPr>
        <w:t>。</w:t>
      </w:r>
    </w:p>
    <w:p>
      <w:pPr>
        <w:numPr>
          <w:ilvl w:val="0"/>
          <w:numId w:val="6"/>
        </w:numPr>
        <w:spacing w:line="600" w:lineRule="exact"/>
        <w:ind w:left="420" w:leftChars="200"/>
        <w:rPr>
          <w:rFonts w:ascii="仿宋" w:hAnsi="仿宋" w:eastAsia="仿宋" w:cs="仿宋"/>
          <w:sz w:val="32"/>
        </w:rPr>
      </w:pPr>
      <w:r>
        <w:rPr>
          <w:rFonts w:ascii="仿宋_GB2312" w:hAnsi="仿宋_GB2312" w:eastAsia="仿宋_GB2312" w:cs="仿宋_GB2312"/>
          <w:sz w:val="32"/>
        </w:rPr>
        <w:t>主题活动次数</w:t>
      </w:r>
      <w:r>
        <w:rPr>
          <w:rFonts w:ascii="仿宋" w:hAnsi="仿宋" w:eastAsia="仿宋" w:cs="仿宋"/>
          <w:sz w:val="32"/>
        </w:rPr>
        <w:t>(次数)，目标值4，完成值4</w:t>
      </w:r>
      <w:r>
        <w:rPr>
          <w:rFonts w:hint="eastAsia" w:ascii="仿宋" w:hAnsi="仿宋" w:eastAsia="仿宋"/>
          <w:sz w:val="32"/>
          <w:szCs w:val="32"/>
        </w:rPr>
        <w:t>，分值</w:t>
      </w:r>
      <w:r>
        <w:rPr>
          <w:rFonts w:ascii="仿宋" w:hAnsi="仿宋" w:eastAsia="仿宋" w:cs="仿宋"/>
          <w:sz w:val="32"/>
        </w:rPr>
        <w:t>9，</w:t>
      </w:r>
    </w:p>
    <w:p>
      <w:pPr>
        <w:spacing w:line="600" w:lineRule="exact"/>
        <w:rPr>
          <w:rFonts w:ascii="仿宋" w:hAnsi="仿宋" w:eastAsia="仿宋"/>
          <w:sz w:val="32"/>
          <w:szCs w:val="32"/>
        </w:rPr>
      </w:pPr>
      <w:r>
        <w:rPr>
          <w:rFonts w:ascii="仿宋" w:hAnsi="仿宋" w:eastAsia="仿宋" w:cs="仿宋"/>
          <w:sz w:val="32"/>
        </w:rPr>
        <w:t>得分9</w:t>
      </w:r>
      <w:r>
        <w:rPr>
          <w:rFonts w:hint="eastAsia" w:ascii="仿宋" w:hAnsi="仿宋" w:eastAsia="仿宋"/>
          <w:sz w:val="32"/>
          <w:szCs w:val="32"/>
        </w:rPr>
        <w:t>。</w:t>
      </w:r>
    </w:p>
    <w:p>
      <w:pPr>
        <w:numPr>
          <w:ilvl w:val="0"/>
          <w:numId w:val="6"/>
        </w:numPr>
        <w:spacing w:line="600" w:lineRule="exact"/>
        <w:ind w:left="420" w:leftChars="200"/>
        <w:rPr>
          <w:rFonts w:ascii="仿宋" w:hAnsi="仿宋" w:eastAsia="仿宋" w:cs="仿宋"/>
          <w:sz w:val="32"/>
        </w:rPr>
      </w:pPr>
      <w:r>
        <w:rPr>
          <w:rFonts w:ascii="仿宋_GB2312" w:hAnsi="仿宋_GB2312" w:eastAsia="仿宋_GB2312" w:cs="仿宋_GB2312"/>
          <w:sz w:val="32"/>
        </w:rPr>
        <w:t>天文台开放</w:t>
      </w:r>
      <w:r>
        <w:rPr>
          <w:rFonts w:ascii="仿宋" w:hAnsi="仿宋" w:eastAsia="仿宋" w:cs="仿宋"/>
          <w:sz w:val="32"/>
        </w:rPr>
        <w:t>(次数)，目标值2，完成值2</w:t>
      </w:r>
      <w:r>
        <w:rPr>
          <w:rFonts w:hint="eastAsia" w:ascii="仿宋" w:hAnsi="仿宋" w:eastAsia="仿宋"/>
          <w:sz w:val="32"/>
          <w:szCs w:val="32"/>
        </w:rPr>
        <w:t>，分值</w:t>
      </w:r>
      <w:r>
        <w:rPr>
          <w:rFonts w:ascii="仿宋" w:hAnsi="仿宋" w:eastAsia="仿宋" w:cs="仿宋"/>
          <w:sz w:val="32"/>
        </w:rPr>
        <w:t>5，得</w:t>
      </w:r>
    </w:p>
    <w:p>
      <w:pPr>
        <w:spacing w:line="600" w:lineRule="exact"/>
        <w:rPr>
          <w:rFonts w:ascii="仿宋" w:hAnsi="仿宋" w:eastAsia="仿宋"/>
          <w:sz w:val="32"/>
          <w:szCs w:val="32"/>
        </w:rPr>
      </w:pPr>
      <w:r>
        <w:rPr>
          <w:rFonts w:ascii="仿宋" w:hAnsi="仿宋" w:eastAsia="仿宋" w:cs="仿宋"/>
          <w:sz w:val="32"/>
        </w:rPr>
        <w:t>分5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2、质量指标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1)基地建设</w:t>
      </w:r>
      <w:r>
        <w:rPr>
          <w:rFonts w:ascii="仿宋" w:hAnsi="仿宋" w:eastAsia="仿宋" w:cs="仿宋"/>
          <w:sz w:val="32"/>
        </w:rPr>
        <w:t>(个)，目标值1，完成值0</w:t>
      </w:r>
      <w:r>
        <w:rPr>
          <w:rFonts w:hint="eastAsia" w:ascii="仿宋" w:hAnsi="仿宋" w:eastAsia="仿宋"/>
          <w:sz w:val="32"/>
          <w:szCs w:val="32"/>
        </w:rPr>
        <w:t>，分值</w:t>
      </w:r>
      <w:r>
        <w:rPr>
          <w:rFonts w:ascii="仿宋" w:hAnsi="仿宋" w:eastAsia="仿宋" w:cs="仿宋"/>
          <w:sz w:val="32"/>
        </w:rPr>
        <w:t>4，得分0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3、时效指标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1)资金到位率</w:t>
      </w:r>
      <w:r>
        <w:rPr>
          <w:rFonts w:ascii="仿宋" w:hAnsi="仿宋" w:eastAsia="仿宋" w:cs="仿宋"/>
          <w:sz w:val="32"/>
        </w:rPr>
        <w:t>(万)，目标值5，完成值100</w:t>
      </w:r>
      <w:r>
        <w:rPr>
          <w:rFonts w:hint="eastAsia" w:ascii="仿宋" w:hAnsi="仿宋" w:eastAsia="仿宋"/>
          <w:sz w:val="32"/>
          <w:szCs w:val="32"/>
        </w:rPr>
        <w:t>，分值</w:t>
      </w:r>
      <w:r>
        <w:rPr>
          <w:rFonts w:ascii="仿宋" w:hAnsi="仿宋" w:eastAsia="仿宋" w:cs="仿宋"/>
          <w:sz w:val="32"/>
        </w:rPr>
        <w:t>10，得</w:t>
      </w:r>
    </w:p>
    <w:p>
      <w:pPr>
        <w:spacing w:line="600" w:lineRule="exact"/>
        <w:rPr>
          <w:rFonts w:ascii="仿宋" w:hAnsi="仿宋" w:eastAsia="仿宋"/>
          <w:sz w:val="32"/>
          <w:szCs w:val="32"/>
        </w:rPr>
      </w:pPr>
      <w:r>
        <w:rPr>
          <w:rFonts w:ascii="仿宋" w:hAnsi="仿宋" w:eastAsia="仿宋" w:cs="仿宋"/>
          <w:sz w:val="32"/>
        </w:rPr>
        <w:t>分10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4、成本指标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1)3D影院维护</w:t>
      </w:r>
      <w:r>
        <w:rPr>
          <w:rFonts w:ascii="仿宋" w:hAnsi="仿宋" w:eastAsia="仿宋" w:cs="仿宋"/>
          <w:sz w:val="32"/>
        </w:rPr>
        <w:t>(万)，目标值1，完成值0</w:t>
      </w:r>
      <w:r>
        <w:rPr>
          <w:rFonts w:hint="eastAsia" w:ascii="仿宋" w:hAnsi="仿宋" w:eastAsia="仿宋"/>
          <w:sz w:val="32"/>
          <w:szCs w:val="32"/>
        </w:rPr>
        <w:t>，分值</w:t>
      </w:r>
      <w:r>
        <w:rPr>
          <w:rFonts w:ascii="仿宋" w:hAnsi="仿宋" w:eastAsia="仿宋" w:cs="仿宋"/>
          <w:sz w:val="32"/>
        </w:rPr>
        <w:t>4，得分</w:t>
      </w:r>
    </w:p>
    <w:p>
      <w:pPr>
        <w:spacing w:line="600" w:lineRule="exact"/>
        <w:rPr>
          <w:rFonts w:ascii="仿宋" w:hAnsi="仿宋" w:eastAsia="仿宋"/>
          <w:sz w:val="32"/>
          <w:szCs w:val="32"/>
        </w:rPr>
      </w:pPr>
      <w:r>
        <w:rPr>
          <w:rFonts w:ascii="仿宋" w:hAnsi="仿宋" w:eastAsia="仿宋" w:cs="仿宋"/>
          <w:sz w:val="32"/>
        </w:rPr>
        <w:t>0</w:t>
      </w:r>
      <w:r>
        <w:rPr>
          <w:rFonts w:hint="eastAsia" w:ascii="仿宋" w:hAnsi="仿宋" w:eastAsia="仿宋"/>
          <w:sz w:val="32"/>
          <w:szCs w:val="32"/>
        </w:rPr>
        <w:t>。</w:t>
      </w:r>
    </w:p>
    <w:p>
      <w:pPr>
        <w:numPr>
          <w:ilvl w:val="0"/>
          <w:numId w:val="7"/>
        </w:numPr>
        <w:spacing w:line="600" w:lineRule="exact"/>
        <w:ind w:left="420" w:leftChars="200"/>
        <w:rPr>
          <w:rFonts w:ascii="仿宋" w:hAnsi="仿宋" w:eastAsia="仿宋" w:cs="仿宋"/>
          <w:sz w:val="32"/>
        </w:rPr>
      </w:pPr>
      <w:r>
        <w:rPr>
          <w:rFonts w:ascii="仿宋_GB2312" w:hAnsi="仿宋_GB2312" w:eastAsia="仿宋_GB2312" w:cs="仿宋_GB2312"/>
          <w:sz w:val="32"/>
        </w:rPr>
        <w:t>天文台运行经费</w:t>
      </w:r>
      <w:r>
        <w:rPr>
          <w:rFonts w:ascii="仿宋" w:hAnsi="仿宋" w:eastAsia="仿宋" w:cs="仿宋"/>
          <w:sz w:val="32"/>
        </w:rPr>
        <w:t>(万)，目标值1，完成值0.73</w:t>
      </w:r>
      <w:r>
        <w:rPr>
          <w:rFonts w:hint="eastAsia" w:ascii="仿宋" w:hAnsi="仿宋" w:eastAsia="仿宋"/>
          <w:sz w:val="32"/>
          <w:szCs w:val="32"/>
        </w:rPr>
        <w:t>，分值</w:t>
      </w:r>
      <w:r>
        <w:rPr>
          <w:rFonts w:ascii="仿宋" w:hAnsi="仿宋" w:eastAsia="仿宋" w:cs="仿宋"/>
          <w:sz w:val="32"/>
        </w:rPr>
        <w:t>4，</w:t>
      </w:r>
    </w:p>
    <w:p>
      <w:pPr>
        <w:spacing w:line="600" w:lineRule="exact"/>
        <w:rPr>
          <w:rFonts w:ascii="仿宋" w:hAnsi="仿宋" w:eastAsia="仿宋"/>
          <w:sz w:val="32"/>
          <w:szCs w:val="32"/>
        </w:rPr>
      </w:pPr>
      <w:r>
        <w:rPr>
          <w:rFonts w:ascii="仿宋" w:hAnsi="仿宋" w:eastAsia="仿宋" w:cs="仿宋"/>
          <w:sz w:val="32"/>
        </w:rPr>
        <w:t>得分2.92</w:t>
      </w:r>
      <w:r>
        <w:rPr>
          <w:rFonts w:hint="eastAsia" w:ascii="仿宋" w:hAnsi="仿宋" w:eastAsia="仿宋"/>
          <w:sz w:val="32"/>
          <w:szCs w:val="32"/>
        </w:rPr>
        <w:t>。</w:t>
      </w:r>
    </w:p>
    <w:p>
      <w:pPr>
        <w:numPr>
          <w:ilvl w:val="0"/>
          <w:numId w:val="7"/>
        </w:numPr>
        <w:spacing w:line="600" w:lineRule="exact"/>
        <w:ind w:left="420" w:leftChars="200"/>
        <w:rPr>
          <w:rFonts w:ascii="仿宋" w:hAnsi="仿宋" w:eastAsia="仿宋" w:cs="仿宋"/>
          <w:sz w:val="32"/>
        </w:rPr>
      </w:pPr>
      <w:r>
        <w:rPr>
          <w:rFonts w:ascii="仿宋_GB2312" w:hAnsi="仿宋_GB2312" w:eastAsia="仿宋_GB2312" w:cs="仿宋_GB2312"/>
          <w:sz w:val="32"/>
        </w:rPr>
        <w:t>基地建设费用</w:t>
      </w:r>
      <w:r>
        <w:rPr>
          <w:rFonts w:ascii="仿宋" w:hAnsi="仿宋" w:eastAsia="仿宋" w:cs="仿宋"/>
          <w:sz w:val="32"/>
        </w:rPr>
        <w:t>(万)，目标值2，完成值0</w:t>
      </w:r>
      <w:r>
        <w:rPr>
          <w:rFonts w:hint="eastAsia" w:ascii="仿宋" w:hAnsi="仿宋" w:eastAsia="仿宋"/>
          <w:sz w:val="32"/>
          <w:szCs w:val="32"/>
        </w:rPr>
        <w:t>，分值</w:t>
      </w:r>
      <w:r>
        <w:rPr>
          <w:rFonts w:ascii="仿宋" w:hAnsi="仿宋" w:eastAsia="仿宋" w:cs="仿宋"/>
          <w:sz w:val="32"/>
        </w:rPr>
        <w:t>4，得</w:t>
      </w:r>
    </w:p>
    <w:p>
      <w:pPr>
        <w:spacing w:line="600" w:lineRule="exact"/>
        <w:rPr>
          <w:rFonts w:ascii="仿宋" w:hAnsi="仿宋" w:eastAsia="仿宋"/>
          <w:sz w:val="32"/>
          <w:szCs w:val="32"/>
        </w:rPr>
      </w:pPr>
      <w:r>
        <w:rPr>
          <w:rFonts w:ascii="仿宋" w:hAnsi="仿宋" w:eastAsia="仿宋" w:cs="仿宋"/>
          <w:sz w:val="32"/>
        </w:rPr>
        <w:t>分0</w:t>
      </w:r>
      <w:r>
        <w:rPr>
          <w:rFonts w:hint="eastAsia" w:ascii="仿宋" w:hAnsi="仿宋" w:eastAsia="仿宋"/>
          <w:sz w:val="32"/>
          <w:szCs w:val="32"/>
        </w:rPr>
        <w:t>。</w:t>
      </w:r>
    </w:p>
    <w:p>
      <w:pPr>
        <w:numPr>
          <w:ilvl w:val="0"/>
          <w:numId w:val="7"/>
        </w:numPr>
        <w:spacing w:line="600" w:lineRule="exact"/>
        <w:ind w:left="420" w:leftChars="200"/>
        <w:rPr>
          <w:rFonts w:ascii="仿宋" w:hAnsi="仿宋" w:eastAsia="仿宋" w:cs="仿宋"/>
          <w:sz w:val="32"/>
        </w:rPr>
      </w:pPr>
      <w:r>
        <w:rPr>
          <w:rFonts w:ascii="仿宋_GB2312" w:hAnsi="仿宋_GB2312" w:eastAsia="仿宋_GB2312" w:cs="仿宋_GB2312"/>
          <w:sz w:val="32"/>
        </w:rPr>
        <w:t>主题活动费用</w:t>
      </w:r>
      <w:r>
        <w:rPr>
          <w:rFonts w:ascii="仿宋" w:hAnsi="仿宋" w:eastAsia="仿宋" w:cs="仿宋"/>
          <w:sz w:val="32"/>
        </w:rPr>
        <w:t>(万)，目标值1，完成值1</w:t>
      </w:r>
      <w:r>
        <w:rPr>
          <w:rFonts w:hint="eastAsia" w:ascii="仿宋" w:hAnsi="仿宋" w:eastAsia="仿宋"/>
          <w:sz w:val="32"/>
          <w:szCs w:val="32"/>
        </w:rPr>
        <w:t>，分值</w:t>
      </w:r>
      <w:r>
        <w:rPr>
          <w:rFonts w:ascii="仿宋" w:hAnsi="仿宋" w:eastAsia="仿宋" w:cs="仿宋"/>
          <w:sz w:val="32"/>
        </w:rPr>
        <w:t>5，得</w:t>
      </w:r>
    </w:p>
    <w:p>
      <w:pPr>
        <w:spacing w:line="600" w:lineRule="exact"/>
        <w:rPr>
          <w:rFonts w:ascii="仿宋" w:hAnsi="仿宋" w:eastAsia="仿宋"/>
          <w:sz w:val="32"/>
          <w:szCs w:val="32"/>
        </w:rPr>
      </w:pPr>
      <w:r>
        <w:rPr>
          <w:rFonts w:ascii="仿宋" w:hAnsi="仿宋" w:eastAsia="仿宋" w:cs="仿宋"/>
          <w:sz w:val="32"/>
        </w:rPr>
        <w:t>分5</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(二) 效益指标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1、经济效益指标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2、社会效益指标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1)公益性体现</w:t>
      </w:r>
      <w:r>
        <w:rPr>
          <w:rFonts w:ascii="仿宋" w:hAnsi="仿宋" w:eastAsia="仿宋" w:cs="仿宋"/>
          <w:sz w:val="32"/>
        </w:rPr>
        <w:t>(百分比)，目标值100，完成值100</w:t>
      </w:r>
      <w:r>
        <w:rPr>
          <w:rFonts w:hint="eastAsia" w:ascii="仿宋" w:hAnsi="仿宋" w:eastAsia="仿宋"/>
          <w:sz w:val="32"/>
          <w:szCs w:val="32"/>
        </w:rPr>
        <w:t>，分值</w:t>
      </w:r>
    </w:p>
    <w:p>
      <w:pPr>
        <w:spacing w:line="600" w:lineRule="exact"/>
        <w:rPr>
          <w:rFonts w:ascii="仿宋" w:hAnsi="仿宋" w:eastAsia="仿宋"/>
          <w:sz w:val="32"/>
          <w:szCs w:val="32"/>
        </w:rPr>
      </w:pPr>
      <w:r>
        <w:rPr>
          <w:rFonts w:ascii="仿宋" w:hAnsi="仿宋" w:eastAsia="仿宋" w:cs="仿宋"/>
          <w:sz w:val="32"/>
        </w:rPr>
        <w:t>20，得分20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3、生态效益指标</w:t>
      </w:r>
    </w:p>
    <w:p>
      <w:pPr>
        <w:spacing w:line="600" w:lineRule="exact"/>
        <w:ind w:left="420" w:leftChars="200"/>
        <w:rPr>
          <w:rFonts w:ascii="仿宋" w:hAnsi="仿宋" w:eastAsia="仿宋"/>
          <w:sz w:val="32"/>
          <w:szCs w:val="32"/>
        </w:rPr>
      </w:pPr>
      <w:r>
        <w:rPr>
          <w:rFonts w:ascii="仿宋_GB2312" w:hAnsi="仿宋_GB2312" w:eastAsia="仿宋_GB2312" w:cs="仿宋_GB2312"/>
          <w:sz w:val="32"/>
        </w:rPr>
        <w:t>1)无</w:t>
      </w:r>
      <w:r>
        <w:rPr>
          <w:rFonts w:ascii="仿宋" w:hAnsi="仿宋" w:eastAsia="仿宋" w:cs="仿宋"/>
          <w:sz w:val="32"/>
        </w:rPr>
        <w:t>(无)，目标值无，完成值0</w:t>
      </w:r>
      <w:r>
        <w:rPr>
          <w:rFonts w:hint="eastAsia" w:ascii="仿宋" w:hAnsi="仿宋" w:eastAsia="仿宋"/>
          <w:sz w:val="32"/>
          <w:szCs w:val="32"/>
        </w:rPr>
        <w:t>，分值</w:t>
      </w:r>
      <w:r>
        <w:rPr>
          <w:rFonts w:ascii="仿宋" w:hAnsi="仿宋" w:eastAsia="仿宋" w:cs="仿宋"/>
          <w:sz w:val="32"/>
        </w:rPr>
        <w:t>0，得分0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4、可持续影响指标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1)持续开放</w:t>
      </w:r>
      <w:r>
        <w:rPr>
          <w:rFonts w:ascii="仿宋" w:hAnsi="仿宋" w:eastAsia="仿宋" w:cs="仿宋"/>
          <w:sz w:val="32"/>
        </w:rPr>
        <w:t>(场次)，目标值6，完成值0</w:t>
      </w:r>
      <w:r>
        <w:rPr>
          <w:rFonts w:hint="eastAsia" w:ascii="仿宋" w:hAnsi="仿宋" w:eastAsia="仿宋"/>
          <w:sz w:val="32"/>
          <w:szCs w:val="32"/>
        </w:rPr>
        <w:t>，分值</w:t>
      </w:r>
      <w:r>
        <w:rPr>
          <w:rFonts w:ascii="仿宋" w:hAnsi="仿宋" w:eastAsia="仿宋" w:cs="仿宋"/>
          <w:sz w:val="32"/>
        </w:rPr>
        <w:t>10，得分</w:t>
      </w:r>
    </w:p>
    <w:p>
      <w:pPr>
        <w:spacing w:line="600" w:lineRule="exact"/>
        <w:rPr>
          <w:rFonts w:ascii="仿宋" w:hAnsi="仿宋" w:eastAsia="仿宋"/>
          <w:sz w:val="32"/>
          <w:szCs w:val="32"/>
        </w:rPr>
      </w:pPr>
      <w:r>
        <w:rPr>
          <w:rFonts w:ascii="仿宋" w:hAnsi="仿宋" w:eastAsia="仿宋" w:cs="仿宋"/>
          <w:sz w:val="32"/>
        </w:rPr>
        <w:t>0</w:t>
      </w:r>
      <w:r>
        <w:rPr>
          <w:rFonts w:hint="eastAsia" w:ascii="仿宋" w:hAnsi="仿宋" w:eastAsia="仿宋"/>
          <w:sz w:val="32"/>
          <w:szCs w:val="32"/>
        </w:rPr>
        <w:t>。</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(三) 满意度指标</w:t>
      </w:r>
    </w:p>
    <w:p>
      <w:pPr>
        <w:spacing w:line="600" w:lineRule="exact"/>
        <w:ind w:left="420" w:leftChars="200"/>
        <w:rPr>
          <w:rFonts w:ascii="仿宋" w:hAnsi="仿宋" w:eastAsia="仿宋"/>
          <w:sz w:val="32"/>
          <w:szCs w:val="32"/>
        </w:rPr>
      </w:pPr>
      <w:r>
        <w:rPr>
          <w:rFonts w:ascii="仿宋_GB2312" w:hAnsi="仿宋_GB2312" w:eastAsia="仿宋_GB2312" w:cs="仿宋_GB2312"/>
          <w:b/>
          <w:sz w:val="32"/>
        </w:rPr>
        <w:t>1、服务对象满意度指标</w:t>
      </w:r>
    </w:p>
    <w:p>
      <w:pPr>
        <w:spacing w:line="600" w:lineRule="exact"/>
        <w:ind w:left="420" w:leftChars="200"/>
        <w:rPr>
          <w:rFonts w:ascii="仿宋" w:hAnsi="仿宋" w:eastAsia="仿宋" w:cs="仿宋"/>
          <w:sz w:val="32"/>
        </w:rPr>
      </w:pPr>
      <w:r>
        <w:rPr>
          <w:rFonts w:ascii="仿宋_GB2312" w:hAnsi="仿宋_GB2312" w:eastAsia="仿宋_GB2312" w:cs="仿宋_GB2312"/>
          <w:sz w:val="32"/>
        </w:rPr>
        <w:t>1)群众满意度</w:t>
      </w:r>
      <w:r>
        <w:rPr>
          <w:rFonts w:ascii="仿宋" w:hAnsi="仿宋" w:eastAsia="仿宋" w:cs="仿宋"/>
          <w:sz w:val="32"/>
        </w:rPr>
        <w:t>(百分比)，目标值90，完成值93</w:t>
      </w:r>
      <w:r>
        <w:rPr>
          <w:rFonts w:hint="eastAsia" w:ascii="仿宋" w:hAnsi="仿宋" w:eastAsia="仿宋"/>
          <w:sz w:val="32"/>
          <w:szCs w:val="32"/>
        </w:rPr>
        <w:t>，分值</w:t>
      </w:r>
      <w:r>
        <w:rPr>
          <w:rFonts w:ascii="仿宋" w:hAnsi="仿宋" w:eastAsia="仿宋" w:cs="仿宋"/>
          <w:sz w:val="32"/>
        </w:rPr>
        <w:t>10，</w:t>
      </w:r>
    </w:p>
    <w:p>
      <w:pPr>
        <w:spacing w:line="600" w:lineRule="exact"/>
        <w:rPr>
          <w:rFonts w:ascii="仿宋" w:hAnsi="仿宋" w:eastAsia="仿宋"/>
          <w:sz w:val="32"/>
          <w:szCs w:val="32"/>
        </w:rPr>
      </w:pPr>
      <w:r>
        <w:rPr>
          <w:rFonts w:ascii="仿宋" w:hAnsi="仿宋" w:eastAsia="仿宋" w:cs="仿宋"/>
          <w:sz w:val="32"/>
        </w:rPr>
        <w:t>得分10</w:t>
      </w:r>
      <w:r>
        <w:rPr>
          <w:rFonts w:hint="eastAsia" w:ascii="仿宋" w:hAnsi="仿宋" w:eastAsia="仿宋"/>
          <w:sz w:val="32"/>
          <w:szCs w:val="32"/>
        </w:rPr>
        <w:t>。</w:t>
      </w:r>
    </w:p>
    <w:p>
      <w:pPr>
        <w:spacing w:line="600" w:lineRule="exact"/>
        <w:ind w:left="420" w:leftChars="200"/>
        <w:rPr>
          <w:rFonts w:ascii="仿宋" w:hAnsi="仿宋" w:eastAsia="仿宋"/>
          <w:color w:val="000000" w:themeColor="text1"/>
          <w:sz w:val="32"/>
          <w:szCs w:val="32"/>
        </w:rPr>
      </w:pPr>
      <w:r>
        <w:rPr>
          <w:rFonts w:hint="eastAsia" w:ascii="仿宋_GB2312" w:hAnsi="仿宋_GB2312" w:eastAsia="仿宋_GB2312" w:cs="仿宋_GB2312"/>
          <w:color w:val="000000" w:themeColor="text1"/>
          <w:sz w:val="32"/>
        </w:rPr>
        <w:t>2</w:t>
      </w:r>
      <w:r>
        <w:rPr>
          <w:rFonts w:ascii="仿宋_GB2312" w:hAnsi="仿宋_GB2312" w:eastAsia="仿宋_GB2312" w:cs="仿宋_GB2312"/>
          <w:color w:val="000000" w:themeColor="text1"/>
          <w:sz w:val="32"/>
        </w:rPr>
        <w:t>)无</w:t>
      </w:r>
      <w:r>
        <w:rPr>
          <w:rFonts w:ascii="仿宋" w:hAnsi="仿宋" w:eastAsia="仿宋" w:cs="仿宋"/>
          <w:color w:val="000000" w:themeColor="text1"/>
          <w:sz w:val="32"/>
        </w:rPr>
        <w:t>(无)，目标值无，完成值0</w:t>
      </w:r>
      <w:r>
        <w:rPr>
          <w:rFonts w:hint="eastAsia" w:ascii="仿宋" w:hAnsi="仿宋" w:eastAsia="仿宋"/>
          <w:color w:val="000000" w:themeColor="text1"/>
          <w:sz w:val="32"/>
          <w:szCs w:val="32"/>
        </w:rPr>
        <w:t>，分值</w:t>
      </w:r>
      <w:r>
        <w:rPr>
          <w:rFonts w:ascii="仿宋" w:hAnsi="仿宋" w:eastAsia="仿宋" w:cs="仿宋"/>
          <w:color w:val="000000" w:themeColor="text1"/>
          <w:sz w:val="32"/>
        </w:rPr>
        <w:t>0，得分0</w:t>
      </w:r>
      <w:r>
        <w:rPr>
          <w:rFonts w:hint="eastAsia" w:ascii="仿宋" w:hAnsi="仿宋" w:eastAsia="仿宋"/>
          <w:color w:val="000000" w:themeColor="text1"/>
          <w:sz w:val="32"/>
          <w:szCs w:val="32"/>
        </w:rPr>
        <w:t>。</w:t>
      </w:r>
    </w:p>
    <w:p>
      <w:pPr>
        <w:spacing w:line="600" w:lineRule="exact"/>
        <w:ind w:firstLine="320" w:firstLineChars="100"/>
        <w:rPr>
          <w:rFonts w:ascii="黑体" w:hAnsi="黑体" w:eastAsia="黑体" w:cs="仿宋"/>
          <w:kern w:val="0"/>
          <w:sz w:val="32"/>
          <w:szCs w:val="32"/>
        </w:rPr>
      </w:pPr>
      <w:r>
        <w:rPr>
          <w:rFonts w:hint="eastAsia" w:ascii="黑体" w:hAnsi="黑体" w:eastAsia="黑体" w:cs="仿宋"/>
          <w:kern w:val="0"/>
          <w:sz w:val="32"/>
          <w:szCs w:val="32"/>
        </w:rPr>
        <w:t>三、存在的主要问题及改进措施</w:t>
      </w:r>
    </w:p>
    <w:p>
      <w:pPr>
        <w:spacing w:line="600" w:lineRule="exact"/>
        <w:ind w:firstLine="321" w:firstLineChars="100"/>
        <w:rPr>
          <w:rFonts w:ascii="黑体" w:hAnsi="黑体" w:eastAsia="黑体" w:cs="仿宋"/>
          <w:kern w:val="0"/>
          <w:sz w:val="32"/>
          <w:szCs w:val="32"/>
        </w:rPr>
      </w:pPr>
      <w:r>
        <w:rPr>
          <w:rFonts w:hint="eastAsia" w:ascii="仿宋" w:hAnsi="仿宋" w:eastAsia="仿宋"/>
          <w:b/>
          <w:sz w:val="32"/>
          <w:szCs w:val="32"/>
        </w:rPr>
        <w:t>（一）主要问题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1.天文台未达到开放次数，3D影院也未达到开放次数。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2.根据市委专题会议纪要【2022】9号议定，将福鼎市青少年宫搬迁腾空作为福鼎一中东校区教学用房。</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3.无合适的场所，基地未建设。</w:t>
      </w:r>
    </w:p>
    <w:p>
      <w:pPr>
        <w:spacing w:line="600" w:lineRule="exact"/>
        <w:ind w:firstLine="643" w:firstLineChars="200"/>
        <w:rPr>
          <w:rFonts w:ascii="黑体" w:hAnsi="黑体" w:eastAsia="黑体" w:cs="仿宋"/>
          <w:kern w:val="0"/>
          <w:sz w:val="32"/>
          <w:szCs w:val="32"/>
        </w:rPr>
      </w:pPr>
      <w:r>
        <w:rPr>
          <w:rFonts w:hint="eastAsia" w:ascii="仿宋" w:hAnsi="仿宋" w:eastAsia="仿宋"/>
          <w:b/>
          <w:sz w:val="32"/>
          <w:szCs w:val="32"/>
        </w:rPr>
        <w:t>（二）改进措施</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1.建议对天文台进行维护和建设并配备专业教师。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2.根据共青团中央《全国少工委关于印发&lt;青少年宫管理工作条例&lt;的通知》中青联发【2022】4号文件精神，建议向市委</w:t>
      </w:r>
      <w:r>
        <w:rPr>
          <w:rFonts w:hint="eastAsia" w:ascii="仿宋" w:hAnsi="仿宋" w:eastAsia="仿宋"/>
          <w:sz w:val="32"/>
          <w:szCs w:val="32"/>
          <w:lang w:eastAsia="zh-CN"/>
        </w:rPr>
        <w:t>、</w:t>
      </w:r>
      <w:r>
        <w:rPr>
          <w:rFonts w:hint="eastAsia" w:ascii="仿宋" w:hAnsi="仿宋" w:eastAsia="仿宋"/>
          <w:sz w:val="32"/>
          <w:szCs w:val="32"/>
        </w:rPr>
        <w:t>市政府申请等面积置换场地或归还原场地。</w:t>
      </w:r>
    </w:p>
    <w:p>
      <w:pPr>
        <w:spacing w:line="600" w:lineRule="exact"/>
        <w:ind w:firstLine="640" w:firstLineChars="200"/>
      </w:pPr>
      <w:r>
        <w:rPr>
          <w:rFonts w:hint="eastAsia" w:ascii="仿宋" w:hAnsi="仿宋" w:eastAsia="仿宋"/>
          <w:sz w:val="32"/>
          <w:szCs w:val="32"/>
        </w:rPr>
        <w:t>3.因未对接好合适的场所，故村级青少年宫、爱国主义教育基地等建设未开展，经费也未支出。</w:t>
      </w:r>
    </w:p>
    <w:p>
      <w:pPr>
        <w:tabs>
          <w:tab w:val="left" w:pos="7513"/>
        </w:tabs>
        <w:adjustRightInd w:val="0"/>
        <w:snapToGrid w:val="0"/>
        <w:spacing w:line="600" w:lineRule="exact"/>
        <w:rPr>
          <w:rFonts w:ascii="黑体" w:hAnsi="黑体" w:eastAsia="黑体"/>
          <w:sz w:val="32"/>
          <w:szCs w:val="32"/>
        </w:rPr>
      </w:pPr>
      <w:bookmarkStart w:id="27" w:name="_GoBack"/>
      <w:bookmarkEnd w:id="27"/>
    </w:p>
    <w:sectPr>
      <w:pgSz w:w="11906" w:h="16838"/>
      <w:pgMar w:top="1702" w:right="1800" w:bottom="1843"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黑体"/>
    <w:panose1 w:val="00000000000000000000"/>
    <w:charset w:val="86"/>
    <w:family w:val="swiss"/>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404197"/>
    </w:sdtPr>
    <w:sdtContent>
      <w:p>
        <w:pPr>
          <w:pStyle w:val="4"/>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558D0F"/>
    <w:multiLevelType w:val="singleLevel"/>
    <w:tmpl w:val="BD558D0F"/>
    <w:lvl w:ilvl="0" w:tentative="0">
      <w:start w:val="2"/>
      <w:numFmt w:val="decimal"/>
      <w:lvlText w:val="%1)"/>
      <w:lvlJc w:val="left"/>
      <w:pPr>
        <w:tabs>
          <w:tab w:val="left" w:pos="312"/>
        </w:tabs>
      </w:pPr>
    </w:lvl>
  </w:abstractNum>
  <w:abstractNum w:abstractNumId="1">
    <w:nsid w:val="CE0941BE"/>
    <w:multiLevelType w:val="singleLevel"/>
    <w:tmpl w:val="CE0941BE"/>
    <w:lvl w:ilvl="0" w:tentative="0">
      <w:start w:val="2"/>
      <w:numFmt w:val="decimal"/>
      <w:suff w:val="space"/>
      <w:lvlText w:val="%1."/>
      <w:lvlJc w:val="left"/>
    </w:lvl>
  </w:abstractNum>
  <w:abstractNum w:abstractNumId="2">
    <w:nsid w:val="E71C19DA"/>
    <w:multiLevelType w:val="singleLevel"/>
    <w:tmpl w:val="E71C19DA"/>
    <w:lvl w:ilvl="0" w:tentative="0">
      <w:start w:val="2"/>
      <w:numFmt w:val="decimal"/>
      <w:lvlText w:val="%1)"/>
      <w:lvlJc w:val="left"/>
      <w:pPr>
        <w:tabs>
          <w:tab w:val="left" w:pos="312"/>
        </w:tabs>
      </w:pPr>
    </w:lvl>
  </w:abstractNum>
  <w:abstractNum w:abstractNumId="3">
    <w:nsid w:val="1980DFFF"/>
    <w:multiLevelType w:val="singleLevel"/>
    <w:tmpl w:val="1980DFFF"/>
    <w:lvl w:ilvl="0" w:tentative="0">
      <w:start w:val="2"/>
      <w:numFmt w:val="decimal"/>
      <w:lvlText w:val="%1)"/>
      <w:lvlJc w:val="left"/>
      <w:pPr>
        <w:tabs>
          <w:tab w:val="left" w:pos="312"/>
        </w:tabs>
      </w:pPr>
    </w:lvl>
  </w:abstractNum>
  <w:abstractNum w:abstractNumId="4">
    <w:nsid w:val="4F5B7740"/>
    <w:multiLevelType w:val="singleLevel"/>
    <w:tmpl w:val="4F5B7740"/>
    <w:lvl w:ilvl="0" w:tentative="0">
      <w:start w:val="2"/>
      <w:numFmt w:val="chineseCounting"/>
      <w:suff w:val="nothing"/>
      <w:lvlText w:val="%1、"/>
      <w:lvlJc w:val="left"/>
      <w:rPr>
        <w:rFonts w:hint="eastAsia"/>
      </w:rPr>
    </w:lvl>
  </w:abstractNum>
  <w:abstractNum w:abstractNumId="5">
    <w:nsid w:val="6BF56BA8"/>
    <w:multiLevelType w:val="multilevel"/>
    <w:tmpl w:val="6BF56BA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B68F0E"/>
    <w:multiLevelType w:val="singleLevel"/>
    <w:tmpl w:val="7CB68F0E"/>
    <w:lvl w:ilvl="0" w:tentative="0">
      <w:start w:val="2"/>
      <w:numFmt w:val="decimal"/>
      <w:lvlText w:val="%1)"/>
      <w:lvlJc w:val="left"/>
      <w:pPr>
        <w:tabs>
          <w:tab w:val="left" w:pos="312"/>
        </w:tabs>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zNjdmNzRkZmQ0YzVlYjUwYjI3MWIzMGNiOTllOTgifQ=="/>
  </w:docVars>
  <w:rsids>
    <w:rsidRoot w:val="00B409A9"/>
    <w:rsid w:val="00004305"/>
    <w:rsid w:val="0002351C"/>
    <w:rsid w:val="00037004"/>
    <w:rsid w:val="00051C06"/>
    <w:rsid w:val="00063937"/>
    <w:rsid w:val="00067084"/>
    <w:rsid w:val="0007452D"/>
    <w:rsid w:val="00086558"/>
    <w:rsid w:val="000E0654"/>
    <w:rsid w:val="000E0B30"/>
    <w:rsid w:val="000F1138"/>
    <w:rsid w:val="0010732F"/>
    <w:rsid w:val="001270F2"/>
    <w:rsid w:val="0012746F"/>
    <w:rsid w:val="0013117E"/>
    <w:rsid w:val="0014407E"/>
    <w:rsid w:val="00145556"/>
    <w:rsid w:val="00145E5D"/>
    <w:rsid w:val="001477DD"/>
    <w:rsid w:val="001618A9"/>
    <w:rsid w:val="00167580"/>
    <w:rsid w:val="00171489"/>
    <w:rsid w:val="001731FE"/>
    <w:rsid w:val="00177B1F"/>
    <w:rsid w:val="001902C5"/>
    <w:rsid w:val="00192491"/>
    <w:rsid w:val="00193F98"/>
    <w:rsid w:val="001A0FC3"/>
    <w:rsid w:val="001C0FCB"/>
    <w:rsid w:val="001C2C68"/>
    <w:rsid w:val="001E09A7"/>
    <w:rsid w:val="001E1870"/>
    <w:rsid w:val="00211534"/>
    <w:rsid w:val="00215A7F"/>
    <w:rsid w:val="0023447B"/>
    <w:rsid w:val="00243516"/>
    <w:rsid w:val="00260A44"/>
    <w:rsid w:val="0027318D"/>
    <w:rsid w:val="00273D47"/>
    <w:rsid w:val="002A3185"/>
    <w:rsid w:val="002A57E2"/>
    <w:rsid w:val="002C6AB2"/>
    <w:rsid w:val="00306AAB"/>
    <w:rsid w:val="00336D01"/>
    <w:rsid w:val="00340EF1"/>
    <w:rsid w:val="00377FF0"/>
    <w:rsid w:val="00393DB4"/>
    <w:rsid w:val="003962EA"/>
    <w:rsid w:val="003B74A4"/>
    <w:rsid w:val="003C28CE"/>
    <w:rsid w:val="003C6215"/>
    <w:rsid w:val="003D3536"/>
    <w:rsid w:val="003D6C67"/>
    <w:rsid w:val="003E21E3"/>
    <w:rsid w:val="003F76FA"/>
    <w:rsid w:val="004055E6"/>
    <w:rsid w:val="004109D8"/>
    <w:rsid w:val="00410CA2"/>
    <w:rsid w:val="00413168"/>
    <w:rsid w:val="0043555A"/>
    <w:rsid w:val="00443BAD"/>
    <w:rsid w:val="004C4F61"/>
    <w:rsid w:val="004C7FDB"/>
    <w:rsid w:val="004D260B"/>
    <w:rsid w:val="004D3EF7"/>
    <w:rsid w:val="004F1429"/>
    <w:rsid w:val="004F1FFD"/>
    <w:rsid w:val="004F60FA"/>
    <w:rsid w:val="005004C8"/>
    <w:rsid w:val="00503B71"/>
    <w:rsid w:val="005103AE"/>
    <w:rsid w:val="00527428"/>
    <w:rsid w:val="00540990"/>
    <w:rsid w:val="00551698"/>
    <w:rsid w:val="005636F9"/>
    <w:rsid w:val="005931C9"/>
    <w:rsid w:val="005C4F6D"/>
    <w:rsid w:val="005C7CE0"/>
    <w:rsid w:val="005D70CB"/>
    <w:rsid w:val="006344C4"/>
    <w:rsid w:val="0064397E"/>
    <w:rsid w:val="00644184"/>
    <w:rsid w:val="006456D6"/>
    <w:rsid w:val="006601ED"/>
    <w:rsid w:val="00680060"/>
    <w:rsid w:val="006A3BD6"/>
    <w:rsid w:val="006D02B8"/>
    <w:rsid w:val="006D6AF4"/>
    <w:rsid w:val="006E094F"/>
    <w:rsid w:val="00700952"/>
    <w:rsid w:val="00707026"/>
    <w:rsid w:val="007117C7"/>
    <w:rsid w:val="007310D0"/>
    <w:rsid w:val="00734771"/>
    <w:rsid w:val="00750DC4"/>
    <w:rsid w:val="00766364"/>
    <w:rsid w:val="00776C80"/>
    <w:rsid w:val="00784E2B"/>
    <w:rsid w:val="007A599F"/>
    <w:rsid w:val="007A776B"/>
    <w:rsid w:val="007B05ED"/>
    <w:rsid w:val="007B0B86"/>
    <w:rsid w:val="007B6D34"/>
    <w:rsid w:val="007E3832"/>
    <w:rsid w:val="007F1BFC"/>
    <w:rsid w:val="007F6670"/>
    <w:rsid w:val="007F71EF"/>
    <w:rsid w:val="00812434"/>
    <w:rsid w:val="00832783"/>
    <w:rsid w:val="00842E87"/>
    <w:rsid w:val="008570CD"/>
    <w:rsid w:val="00857B1A"/>
    <w:rsid w:val="00857F9B"/>
    <w:rsid w:val="00860E9C"/>
    <w:rsid w:val="00883CFD"/>
    <w:rsid w:val="0089210B"/>
    <w:rsid w:val="0089563B"/>
    <w:rsid w:val="008D6DB5"/>
    <w:rsid w:val="009132B2"/>
    <w:rsid w:val="00966D58"/>
    <w:rsid w:val="009B6161"/>
    <w:rsid w:val="009D759E"/>
    <w:rsid w:val="00A177A9"/>
    <w:rsid w:val="00A47F42"/>
    <w:rsid w:val="00A82B32"/>
    <w:rsid w:val="00AA51A1"/>
    <w:rsid w:val="00AD5B1D"/>
    <w:rsid w:val="00AF47E3"/>
    <w:rsid w:val="00B0041F"/>
    <w:rsid w:val="00B02F45"/>
    <w:rsid w:val="00B07CFA"/>
    <w:rsid w:val="00B409A9"/>
    <w:rsid w:val="00B636AD"/>
    <w:rsid w:val="00B71127"/>
    <w:rsid w:val="00B92B7B"/>
    <w:rsid w:val="00B949B5"/>
    <w:rsid w:val="00B97F1C"/>
    <w:rsid w:val="00BB547D"/>
    <w:rsid w:val="00BD45E7"/>
    <w:rsid w:val="00BE21C6"/>
    <w:rsid w:val="00BF6223"/>
    <w:rsid w:val="00BF6EA8"/>
    <w:rsid w:val="00C05113"/>
    <w:rsid w:val="00C059EF"/>
    <w:rsid w:val="00C122CC"/>
    <w:rsid w:val="00C43427"/>
    <w:rsid w:val="00C731D6"/>
    <w:rsid w:val="00C81499"/>
    <w:rsid w:val="00C82ECE"/>
    <w:rsid w:val="00C96A5A"/>
    <w:rsid w:val="00CB7A9E"/>
    <w:rsid w:val="00CC3692"/>
    <w:rsid w:val="00CC6497"/>
    <w:rsid w:val="00CC6D8A"/>
    <w:rsid w:val="00CD26E1"/>
    <w:rsid w:val="00CD35BB"/>
    <w:rsid w:val="00CD49AD"/>
    <w:rsid w:val="00D0143C"/>
    <w:rsid w:val="00D226FA"/>
    <w:rsid w:val="00D3337B"/>
    <w:rsid w:val="00D426E9"/>
    <w:rsid w:val="00D47D7E"/>
    <w:rsid w:val="00D502CB"/>
    <w:rsid w:val="00D52F5C"/>
    <w:rsid w:val="00D55833"/>
    <w:rsid w:val="00D6462B"/>
    <w:rsid w:val="00D74882"/>
    <w:rsid w:val="00D77452"/>
    <w:rsid w:val="00DD6708"/>
    <w:rsid w:val="00E01C9C"/>
    <w:rsid w:val="00E104EE"/>
    <w:rsid w:val="00E21450"/>
    <w:rsid w:val="00E25283"/>
    <w:rsid w:val="00E26729"/>
    <w:rsid w:val="00E47C61"/>
    <w:rsid w:val="00E61B46"/>
    <w:rsid w:val="00E63B08"/>
    <w:rsid w:val="00E70C9D"/>
    <w:rsid w:val="00E7501F"/>
    <w:rsid w:val="00E83A1A"/>
    <w:rsid w:val="00E861E2"/>
    <w:rsid w:val="00E933DB"/>
    <w:rsid w:val="00EA50C7"/>
    <w:rsid w:val="00EC156E"/>
    <w:rsid w:val="00ED22FC"/>
    <w:rsid w:val="00EE5E11"/>
    <w:rsid w:val="00EF1A66"/>
    <w:rsid w:val="00F01815"/>
    <w:rsid w:val="00F26985"/>
    <w:rsid w:val="00F3261E"/>
    <w:rsid w:val="00F527F2"/>
    <w:rsid w:val="00F63954"/>
    <w:rsid w:val="00F8466C"/>
    <w:rsid w:val="00FB4399"/>
    <w:rsid w:val="00FB707A"/>
    <w:rsid w:val="00FC3FF5"/>
    <w:rsid w:val="00FF293C"/>
    <w:rsid w:val="00FF7AF0"/>
    <w:rsid w:val="09D746CF"/>
    <w:rsid w:val="0C155531"/>
    <w:rsid w:val="0DBD341B"/>
    <w:rsid w:val="10597E05"/>
    <w:rsid w:val="13A22ED5"/>
    <w:rsid w:val="19553220"/>
    <w:rsid w:val="19AD0B43"/>
    <w:rsid w:val="1D1013BD"/>
    <w:rsid w:val="1E33642B"/>
    <w:rsid w:val="21082EC6"/>
    <w:rsid w:val="267D009E"/>
    <w:rsid w:val="27D72807"/>
    <w:rsid w:val="2CA742C0"/>
    <w:rsid w:val="2DA022B0"/>
    <w:rsid w:val="334C6095"/>
    <w:rsid w:val="357F4970"/>
    <w:rsid w:val="36FF7C17"/>
    <w:rsid w:val="3DC12A7D"/>
    <w:rsid w:val="3F7C757A"/>
    <w:rsid w:val="405B7620"/>
    <w:rsid w:val="40AF66A8"/>
    <w:rsid w:val="445703A5"/>
    <w:rsid w:val="4B2F2CD3"/>
    <w:rsid w:val="4CD35040"/>
    <w:rsid w:val="50E204CA"/>
    <w:rsid w:val="5E770861"/>
    <w:rsid w:val="626A0EDA"/>
    <w:rsid w:val="638C23B9"/>
    <w:rsid w:val="67A02CD9"/>
    <w:rsid w:val="681A160B"/>
    <w:rsid w:val="69220763"/>
    <w:rsid w:val="69685D62"/>
    <w:rsid w:val="6B2E37C7"/>
    <w:rsid w:val="6BBA69C4"/>
    <w:rsid w:val="6DF72CEF"/>
    <w:rsid w:val="6E8321FF"/>
    <w:rsid w:val="737A0114"/>
    <w:rsid w:val="74B80E25"/>
    <w:rsid w:val="7A1D17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annotation reference"/>
    <w:basedOn w:val="7"/>
    <w:semiHidden/>
    <w:unhideWhenUsed/>
    <w:qFormat/>
    <w:uiPriority w:val="99"/>
    <w:rPr>
      <w:sz w:val="21"/>
      <w:szCs w:val="21"/>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7"/>
    <w:link w:val="14"/>
    <w:qFormat/>
    <w:uiPriority w:val="1"/>
    <w:rPr>
      <w:kern w:val="0"/>
      <w:sz w:val="22"/>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9A9D-B472-48A6-AFD3-1A31DAE75ED8}">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1</Pages>
  <Words>2853</Words>
  <Characters>16268</Characters>
  <Lines>135</Lines>
  <Paragraphs>38</Paragraphs>
  <TotalTime>10</TotalTime>
  <ScaleCrop>false</ScaleCrop>
  <LinksUpToDate>false</LinksUpToDate>
  <CharactersWithSpaces>19083</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2023-09-25T08:26:00Z</dcterms:created>
  <dc:creator>刘菁</dc:creator>
  <cp:lastModifiedBy>风儿</cp:lastModifiedBy>
  <cp:lastPrinted>2020-07-28T07:53:00Z</cp:lastPrinted>
  <dcterms:modified xsi:type="dcterms:W3CDTF">2023-09-25T09:10:17Z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F3C3E51F5AA243D788176A57307591D4_13</vt:lpwstr>
  </property>
</Properties>
</file>