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9_HG_H`37K)4KVLWN{%Y5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_HG_H`37K)4KVLWN{%Y5G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QOFJ$HTI_(T{LP_~$@2XP9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OFJ$HTI_(T{LP_~$@2XP9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_7BL6X]~M]NT2U[QLO1(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7BL6X]~M]NT2U[QLO1(QQ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[NAXQ8)B74$SCO6D~89RX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[NAXQ8)B74$SCO6D~89RXL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L{4@U8_TT4[_77BSJZ(9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L{4@U8_TT4[_77BSJZ(9K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HWB$10I_UC}`]}B3ZBXKQ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WB$10I_UC}`]}B3ZBXKQ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(GYS41@2T]FY7{VRW}0X@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(GYS41@2T]FY7{VRW}0X@5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DC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2021-08-19T01:44:13Z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256494D187BB44128C447DE8C146B3FC</vt:lpwstr>
  </property>
</Properties>
</file>