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jc w:val="center"/>
        <w:textAlignment w:val="auto"/>
        <w:rPr>
          <w:rFonts w:ascii="方正小标宋简体" w:hAnsi="宋体" w:eastAsia="方正小标宋简体"/>
          <w:bCs/>
          <w:sz w:val="44"/>
          <w:szCs w:val="44"/>
        </w:rPr>
      </w:pPr>
      <w:r>
        <w:rPr>
          <w:rFonts w:hint="eastAsia" w:ascii="方正小标宋简体" w:hAnsi="方正小标宋简体" w:eastAsia="方正小标宋简体" w:cs="方正小标宋简体"/>
          <w:sz w:val="44"/>
          <w:szCs w:val="32"/>
          <w:highlight w:val="none"/>
        </w:rPr>
        <w:t>福鼎市人民政府关于</w:t>
      </w:r>
      <w:r>
        <w:rPr>
          <w:rFonts w:hint="eastAsia" w:ascii="方正小标宋简体" w:hAnsi="方正小标宋简体" w:eastAsia="方正小标宋简体" w:cs="方正小标宋简体"/>
          <w:sz w:val="44"/>
          <w:szCs w:val="32"/>
          <w:highlight w:val="none"/>
          <w:lang w:val="en-US" w:eastAsia="zh-CN"/>
        </w:rPr>
        <w:t>印发福鼎市被征收土地地上附着物和青苗等补偿标准</w:t>
      </w:r>
      <w:r>
        <w:rPr>
          <w:rFonts w:hint="eastAsia" w:ascii="方正小标宋简体" w:hAnsi="方正小标宋简体" w:eastAsia="方正小标宋简体" w:cs="方正小标宋简体"/>
          <w:sz w:val="44"/>
          <w:szCs w:val="32"/>
          <w:highlight w:val="none"/>
        </w:rPr>
        <w:t>的通知</w:t>
      </w:r>
    </w:p>
    <w:p>
      <w:pPr>
        <w:keepNext w:val="0"/>
        <w:keepLines w:val="0"/>
        <w:pageBreakBefore w:val="0"/>
        <w:widowControl w:val="0"/>
        <w:kinsoku/>
        <w:wordWrap/>
        <w:overflowPunct/>
        <w:topLinePunct w:val="0"/>
        <w:autoSpaceDE/>
        <w:autoSpaceDN/>
        <w:bidi w:val="0"/>
        <w:spacing w:line="560" w:lineRule="exact"/>
        <w:textAlignment w:val="auto"/>
        <w:rPr>
          <w:rFonts w:ascii="仿宋_GB2312" w:hAnsi="宋体" w:eastAsia="仿宋_GB2312"/>
          <w:b/>
          <w:bCs/>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highlight w:val="none"/>
        </w:rPr>
      </w:pPr>
      <w:r>
        <w:rPr>
          <w:rFonts w:hint="eastAsia" w:ascii="仿宋_GB2312" w:eastAsia="仿宋_GB2312"/>
          <w:color w:val="333333"/>
          <w:sz w:val="32"/>
          <w:szCs w:val="32"/>
          <w:highlight w:val="none"/>
          <w:shd w:val="clear" w:color="auto" w:fill="FFFFFF"/>
        </w:rPr>
        <w:t>各乡（镇）人民政府、街道办事处，龙安管委会，市人民政府各部门、各直属机构</w:t>
      </w:r>
      <w:r>
        <w:rPr>
          <w:rFonts w:hint="eastAsia" w:ascii="仿宋_GB2312" w:eastAsia="仿宋_GB2312"/>
          <w:sz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highlight w:val="none"/>
        </w:rPr>
      </w:pPr>
      <w:r>
        <w:rPr>
          <w:rFonts w:hint="eastAsia" w:ascii="仿宋_GB2312" w:hAnsi="仿宋_GB2312" w:eastAsia="仿宋_GB2312" w:cs="仿宋_GB2312"/>
          <w:sz w:val="32"/>
          <w:szCs w:val="32"/>
          <w:highlight w:val="none"/>
          <w:lang w:val="en-US" w:eastAsia="zh-CN"/>
        </w:rPr>
        <w:t>经研究，现将福鼎市</w:t>
      </w:r>
      <w:r>
        <w:rPr>
          <w:rFonts w:hint="eastAsia" w:ascii="仿宋_GB2312" w:hAnsi="仿宋_GB2312" w:eastAsia="仿宋_GB2312" w:cs="仿宋_GB2312"/>
          <w:sz w:val="32"/>
          <w:szCs w:val="32"/>
          <w:highlight w:val="none"/>
        </w:rPr>
        <w:t>被征收土地地上附着物和青苗等补偿标准</w:t>
      </w:r>
      <w:r>
        <w:rPr>
          <w:rFonts w:hint="eastAsia" w:ascii="仿宋_GB2312" w:hAnsi="仿宋_GB2312" w:eastAsia="仿宋_GB2312" w:cs="仿宋_GB2312"/>
          <w:sz w:val="32"/>
          <w:szCs w:val="32"/>
          <w:highlight w:val="none"/>
          <w:lang w:val="en-US" w:eastAsia="zh-CN"/>
        </w:rPr>
        <w:t>通知</w:t>
      </w:r>
      <w:r>
        <w:rPr>
          <w:rFonts w:hint="eastAsia" w:ascii="仿宋_GB2312" w:hAnsi="仿宋_GB2312" w:eastAsia="仿宋_GB2312" w:cs="仿宋_GB2312"/>
          <w:sz w:val="32"/>
          <w:szCs w:val="32"/>
          <w:highlight w:val="none"/>
        </w:rPr>
        <w:t>如下</w:t>
      </w:r>
      <w:r>
        <w:rPr>
          <w:rFonts w:hint="eastAsia" w:ascii="仿宋_GB2312" w:eastAsia="仿宋_GB2312"/>
          <w:sz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9" w:firstLineChars="213"/>
        <w:textAlignment w:val="auto"/>
        <w:rPr>
          <w:rFonts w:hint="eastAsia" w:ascii="黑体" w:hAnsi="黑体" w:eastAsia="黑体" w:cs="楷体"/>
          <w:sz w:val="30"/>
          <w:szCs w:val="30"/>
          <w:highlight w:val="none"/>
        </w:rPr>
      </w:pPr>
      <w:r>
        <w:rPr>
          <w:rFonts w:hint="eastAsia" w:ascii="黑体" w:hAnsi="黑体" w:eastAsia="黑体" w:cs="楷体"/>
          <w:sz w:val="30"/>
          <w:szCs w:val="30"/>
          <w:highlight w:val="none"/>
        </w:rPr>
        <w:t>一、补偿标准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（一）青苗补偿标准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highlight w:val="none"/>
        </w:rPr>
      </w:pPr>
      <w:r>
        <w:rPr>
          <w:rFonts w:hint="eastAsia" w:ascii="仿宋_GB2312" w:eastAsia="仿宋_GB2312"/>
          <w:sz w:val="32"/>
          <w:highlight w:val="none"/>
          <w:lang w:val="en-US" w:eastAsia="zh-CN"/>
        </w:rPr>
        <w:t>1.耕地青苗补偿标准为现行福鼎市征地区片综合地价标准的1/25。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firstLine="217" w:firstLineChars="68"/>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rPr>
        <w:t>）地上附着物补偿标准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firstLine="217" w:firstLineChars="68"/>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1.园地地上附着物补偿标准为4000元/亩。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firstLine="217" w:firstLineChars="68"/>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2.林地地上附着物补偿标准为2000元/亩。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firstLine="217" w:firstLineChars="68"/>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rPr>
        <w:t>（三）</w:t>
      </w:r>
      <w:r>
        <w:rPr>
          <w:rFonts w:hint="eastAsia" w:ascii="楷体" w:hAnsi="楷体" w:eastAsia="楷体" w:cs="楷体"/>
          <w:sz w:val="32"/>
          <w:szCs w:val="32"/>
          <w:highlight w:val="none"/>
          <w:lang w:val="en-US" w:eastAsia="zh-CN"/>
        </w:rPr>
        <w:t>其他补偿标准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eastAsia="仿宋_GB2312"/>
          <w:sz w:val="32"/>
          <w:highlight w:val="none"/>
          <w:lang w:val="en-US" w:eastAsia="zh-CN"/>
        </w:rPr>
      </w:pPr>
      <w:r>
        <w:rPr>
          <w:rFonts w:hint="eastAsia" w:ascii="仿宋_GB2312" w:hAnsi="仿宋_GB2312" w:eastAsia="仿宋_GB2312" w:cs="仿宋_GB2312"/>
          <w:sz w:val="32"/>
          <w:szCs w:val="32"/>
          <w:highlight w:val="none"/>
          <w:lang w:val="en-US" w:eastAsia="zh-CN"/>
        </w:rPr>
        <w:t>除上述三种类型以外的地上附着物和青苗等补偿标准</w:t>
      </w:r>
      <w:r>
        <w:rPr>
          <w:rFonts w:hint="eastAsia" w:ascii="仿宋_GB2312" w:eastAsia="仿宋_GB2312"/>
          <w:sz w:val="32"/>
          <w:highlight w:val="none"/>
          <w:lang w:val="en-US" w:eastAsia="zh-CN"/>
        </w:rPr>
        <w:t>参照《福鼎市人民政府办公室关于印发福鼎市主城区范围内安征迁补偿标准指导意见（修订）的通知》（鼎政办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176号</w:t>
      </w:r>
      <w:r>
        <w:rPr>
          <w:rFonts w:hint="eastAsia" w:ascii="仿宋_GB2312" w:eastAsia="仿宋_GB2312"/>
          <w:sz w:val="32"/>
          <w:highlight w:val="none"/>
          <w:lang w:val="en-US"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0"/>
        <w:rPr>
          <w:rFonts w:hint="eastAsia" w:ascii="黑体" w:hAnsi="黑体" w:eastAsia="黑体" w:cs="黑体"/>
          <w:sz w:val="32"/>
          <w:szCs w:val="32"/>
          <w:highlight w:val="none"/>
        </w:rPr>
      </w:pPr>
      <w:r>
        <w:rPr>
          <w:rFonts w:hint="eastAsia" w:ascii="黑体" w:hAnsi="宋体" w:eastAsia="黑体" w:cs="黑体"/>
          <w:sz w:val="30"/>
          <w:szCs w:val="30"/>
          <w:highlight w:val="none"/>
          <w:lang w:val="en-US" w:eastAsia="zh-CN"/>
        </w:rPr>
        <w:t>二</w:t>
      </w:r>
      <w:r>
        <w:rPr>
          <w:rFonts w:ascii="黑体" w:hAnsi="宋体" w:eastAsia="黑体" w:cs="黑体"/>
          <w:sz w:val="30"/>
          <w:szCs w:val="30"/>
          <w:highlight w:val="none"/>
        </w:rPr>
        <w:t>、</w:t>
      </w:r>
      <w:bookmarkStart w:id="0" w:name="_Toc139991125"/>
      <w:r>
        <w:rPr>
          <w:rFonts w:ascii="黑体" w:hAnsi="黑体" w:eastAsia="黑体" w:cs="黑体"/>
          <w:sz w:val="32"/>
          <w:szCs w:val="32"/>
          <w:highlight w:val="none"/>
        </w:rPr>
        <w:t>注意事项</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Times New Roman" w:eastAsia="仿宋_GB2312" w:cs="Times New Roman"/>
          <w:sz w:val="32"/>
          <w:highlight w:val="none"/>
          <w:lang w:val="en-US" w:eastAsia="zh-CN"/>
        </w:rPr>
      </w:pPr>
      <w:r>
        <w:rPr>
          <w:rFonts w:hint="eastAsia" w:ascii="仿宋_GB2312" w:hAnsi="Times New Roman" w:eastAsia="仿宋_GB2312" w:cs="Times New Roman"/>
          <w:sz w:val="32"/>
          <w:highlight w:val="none"/>
          <w:lang w:val="en-US" w:eastAsia="zh-CN"/>
        </w:rPr>
        <w:t>1.本标准自颁布之日起执行，用地未经有权机关批准的，被征收土地地上附着物和青苗按本标准执行。已经批准的，按原标准执行。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Times New Roman" w:eastAsia="仿宋_GB2312" w:cs="Times New Roman"/>
          <w:sz w:val="32"/>
          <w:highlight w:val="none"/>
          <w:lang w:val="en-US" w:eastAsia="zh-CN"/>
        </w:rPr>
      </w:pPr>
      <w:r>
        <w:rPr>
          <w:rFonts w:hint="eastAsia" w:ascii="仿宋_GB2312" w:hAnsi="Times New Roman" w:eastAsia="仿宋_GB2312" w:cs="Times New Roman"/>
          <w:sz w:val="32"/>
          <w:highlight w:val="none"/>
          <w:lang w:val="en-US" w:eastAsia="zh-CN"/>
        </w:rPr>
        <w:t>2.大中型水利、水电工程建设征收土地的补偿费标准和移民安置办法，</w:t>
      </w:r>
      <w:r>
        <w:rPr>
          <w:rFonts w:hint="eastAsia" w:ascii="仿宋_GB2312" w:eastAsia="仿宋_GB2312" w:cs="Times New Roman"/>
          <w:sz w:val="32"/>
          <w:highlight w:val="none"/>
          <w:lang w:val="en-US" w:eastAsia="zh-CN"/>
        </w:rPr>
        <w:t>根据国务院有关规定执行</w:t>
      </w:r>
      <w:r>
        <w:rPr>
          <w:rFonts w:hint="eastAsia" w:ascii="仿宋_GB2312" w:hAnsi="Times New Roman" w:eastAsia="仿宋_GB2312" w:cs="Times New Roman"/>
          <w:sz w:val="32"/>
          <w:highlight w:val="none"/>
          <w:lang w:val="en-US" w:eastAsia="zh-CN"/>
        </w:rPr>
        <w:t>。重点线性工程项目的征地补偿安置标准另行制定。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Times New Roman" w:eastAsia="仿宋_GB2312" w:cs="Times New Roman"/>
          <w:sz w:val="32"/>
          <w:highlight w:val="none"/>
          <w:lang w:val="en-US" w:eastAsia="zh-CN"/>
        </w:rPr>
      </w:pPr>
      <w:r>
        <w:rPr>
          <w:rFonts w:hint="eastAsia" w:ascii="仿宋_GB2312" w:hAnsi="Times New Roman" w:eastAsia="仿宋_GB2312" w:cs="Times New Roman"/>
          <w:sz w:val="32"/>
          <w:highlight w:val="none"/>
          <w:lang w:val="en-US" w:eastAsia="zh-CN"/>
        </w:rPr>
        <w:t>3.本标准</w:t>
      </w:r>
      <w:r>
        <w:rPr>
          <w:rFonts w:hint="eastAsia" w:ascii="仿宋_GB2312" w:eastAsia="仿宋_GB2312" w:cs="Times New Roman"/>
          <w:sz w:val="32"/>
          <w:highlight w:val="none"/>
          <w:lang w:val="en-US" w:eastAsia="zh-CN"/>
        </w:rPr>
        <w:t>由福鼎市自然资源局负责解释</w:t>
      </w:r>
      <w:r>
        <w:rPr>
          <w:rFonts w:hint="eastAsia" w:ascii="仿宋_GB2312" w:hAnsi="Times New Roman" w:eastAsia="仿宋_GB2312" w:cs="Times New Roman"/>
          <w:sz w:val="32"/>
          <w:highlight w:val="none"/>
          <w:lang w:val="en-US" w:eastAsia="zh-CN"/>
        </w:rPr>
        <w:t>。</w:t>
      </w:r>
    </w:p>
    <w:p>
      <w:pPr>
        <w:keepNext w:val="0"/>
        <w:keepLines w:val="0"/>
        <w:pageBreakBefore w:val="0"/>
        <w:widowControl w:val="0"/>
        <w:kinsoku/>
        <w:wordWrap/>
        <w:overflowPunct/>
        <w:topLinePunct w:val="0"/>
        <w:autoSpaceDE/>
        <w:autoSpaceDN/>
        <w:bidi w:val="0"/>
        <w:spacing w:line="560" w:lineRule="exact"/>
        <w:ind w:left="1678" w:leftChars="304" w:hanging="1040" w:hangingChars="325"/>
        <w:textAlignment w:val="auto"/>
        <w:rPr>
          <w:rFonts w:hint="eastAsia" w:ascii="仿宋_GB2312" w:hAnsi="仿宋_GB2312" w:eastAsia="仿宋_GB2312" w:cs="仿宋_GB2312"/>
          <w:sz w:val="32"/>
          <w:szCs w:val="32"/>
          <w:highlight w:val="none"/>
          <w:lang w:val="en-US" w:eastAsia="zh-CN"/>
        </w:rPr>
      </w:pPr>
      <w:r>
        <w:rPr>
          <w:rFonts w:hint="eastAsia" w:ascii="仿宋_GB2312" w:eastAsia="仿宋_GB2312" w:cs="Times New Roman"/>
          <w:sz w:val="32"/>
          <w:highlight w:val="none"/>
          <w:lang w:val="en-US" w:eastAsia="zh-CN"/>
        </w:rPr>
        <w:t>4.本标准有效期3年。</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YTEyZDYyYzA3NzEyYWQyMmFlOGM5ZTY1NjdkMTUifQ=="/>
    <w:docVar w:name="KSO_WPS_MARK_KEY" w:val="e4168107-cfa2-4089-a5ae-4659bd6a6043"/>
  </w:docVars>
  <w:rsids>
    <w:rsidRoot w:val="6129581E"/>
    <w:rsid w:val="61295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next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2024-01-22T07:47:00Z</dcterms:created>
  <dc:creator>。</dc:creator>
  <cp:lastModifiedBy>。</cp:lastModifiedBy>
  <dcterms:modified xsi:type="dcterms:W3CDTF">2024-01-22T07:47:38Z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BC371746E8B04EB5855058121D64EC09_11</vt:lpwstr>
  </property>
</Properties>
</file>