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065"/>
        <w:tblW w:w="9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989"/>
        <w:gridCol w:w="1288"/>
        <w:gridCol w:w="1071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56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附件1</w:t>
            </w:r>
          </w:p>
        </w:tc>
        <w:tc>
          <w:tcPr>
            <w:tcW w:w="3989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88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75" w:type="dxa"/>
            <w:gridSpan w:val="5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2020年中央少数民族发展资金项目安排表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金额（万元）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指标文号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白琳镇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牛埕下村特色村寨公厕建设与环境整治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闽财行指〔2019〕44号《福建省财政厅 福建省民族与宗教事务厅关于提前下达2020年中央少数民族发展资金预算指标的通知》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2130599-其他扶贫支出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叠石乡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竹洋村特色村寨人居环境整治及亮化工程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桐城街道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浮柳村特色村寨环境整治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三门里村黄金岗民族自然村机耕路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佳阳乡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罗唇村自来水建设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龙头湾村道路建设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双华村民族旅游设施（停车场）建设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硖门乡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瑞云村机耕路建设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柏洋村田头民族自然村灌溉设施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前岐镇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桥亭村道路建设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太姥山镇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洋里村环境整治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桐山街道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岔门村茶园生产道路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磻溪镇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朝阳村集体茶叶加工厂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管阳镇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唐阳村神仙湖、西溪里自来水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钰阳村八斗坪民族自然村安全饮用水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沙埕镇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敏灶村灶元民族自然村路灯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后岙村集体果园改造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市民宗局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民族实用技术培训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  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220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</w:tbl>
    <w:p/>
    <w:p/>
    <w:p/>
    <w:p/>
    <w:p/>
    <w:p/>
    <w:p/>
    <w:p/>
    <w:p/>
    <w:p/>
    <w:tbl>
      <w:tblPr>
        <w:tblStyle w:val="3"/>
        <w:tblpPr w:leftFromText="180" w:rightFromText="180" w:vertAnchor="page" w:horzAnchor="margin" w:tblpXSpec="center" w:tblpY="2065"/>
        <w:tblW w:w="90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3986"/>
        <w:gridCol w:w="1289"/>
        <w:gridCol w:w="1071"/>
        <w:gridCol w:w="13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7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附件2</w:t>
            </w:r>
          </w:p>
        </w:tc>
        <w:tc>
          <w:tcPr>
            <w:tcW w:w="3986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289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75" w:type="dxa"/>
            <w:gridSpan w:val="5"/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 w:bidi="ar"/>
              </w:rPr>
              <w:t>2020年省级少数民族补助款项目安排表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项目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金额（万元）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指标文号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佳阳乡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周山村隔山岭民族自然村道路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闽财行指〔2019〕32号《关于提前下达2020年省级少数民族补助款预算指标的通知》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2130599-其他扶贫支出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磻溪镇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排洋村集体茶叶加工厂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油坑村集体旧茶园改造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赤溪村畲族文化保护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2012304-民族工作专项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民族学校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民族中学少数民族传统体育基地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佳阳学校学生劳动实践基地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白琳中心小学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牛埕下小学学生综合室改造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0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3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合  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70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bottom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D0CF8"/>
    <w:rsid w:val="019D0C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2020-01-22T02:37:00Z</dcterms:created>
  <dc:creator>天上没有云</dc:creator>
  <cp:lastModifiedBy>天上没有云</cp:lastModifiedBy>
  <dcterms:modified xsi:type="dcterms:W3CDTF">2020-01-22T02:38:27Z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