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99" w:rsidRDefault="003052C6">
      <w:r>
        <w:rPr>
          <w:noProof/>
        </w:rPr>
        <w:pict>
          <v:rect id="_x0000_s2079" style="position:absolute;left:0;text-align:left;margin-left:242.25pt;margin-top:195pt;width:191.25pt;height:124.5pt;z-index:251677696">
            <v:textbox>
              <w:txbxContent>
                <w:p w:rsidR="000F0313" w:rsidRPr="003052C6" w:rsidRDefault="00D950DE" w:rsidP="000C0A3C">
                  <w:pPr>
                    <w:rPr>
                      <w:sz w:val="28"/>
                      <w:szCs w:val="28"/>
                    </w:rPr>
                  </w:pPr>
                  <w:r w:rsidRPr="003052C6">
                    <w:rPr>
                      <w:sz w:val="28"/>
                      <w:szCs w:val="28"/>
                    </w:rPr>
                    <w:t>申请标准</w:t>
                  </w:r>
                  <w:r w:rsidRPr="003052C6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="00A6194C" w:rsidRPr="003052C6">
                    <w:rPr>
                      <w:rFonts w:hint="eastAsia"/>
                      <w:sz w:val="28"/>
                      <w:szCs w:val="28"/>
                    </w:rPr>
                    <w:t>同一自然年度</w:t>
                  </w:r>
                  <w:r w:rsidRPr="003052C6">
                    <w:rPr>
                      <w:rFonts w:hint="eastAsia"/>
                      <w:sz w:val="28"/>
                      <w:szCs w:val="28"/>
                    </w:rPr>
                    <w:t>所有住院费用</w:t>
                  </w:r>
                  <w:r w:rsidRPr="003052C6">
                    <w:rPr>
                      <w:sz w:val="28"/>
                      <w:szCs w:val="28"/>
                    </w:rPr>
                    <w:t>个人总自付医疗费用达到</w:t>
                  </w:r>
                  <w:r w:rsidRPr="003052C6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="00A6194C" w:rsidRPr="003052C6">
                    <w:rPr>
                      <w:rFonts w:hint="eastAsia"/>
                      <w:sz w:val="28"/>
                      <w:szCs w:val="28"/>
                    </w:rPr>
                    <w:t>万元以上</w:t>
                  </w:r>
                </w:p>
              </w:txbxContent>
            </v:textbox>
          </v:rect>
        </w:pict>
      </w:r>
      <w:r w:rsidR="004A7C23">
        <w:rPr>
          <w:noProof/>
        </w:rPr>
        <w:pict>
          <v:rect id="_x0000_s2086" style="position:absolute;left:0;text-align:left;margin-left:-7.5pt;margin-top:-50.25pt;width:441pt;height:51pt;z-index:251682816">
            <v:textbox>
              <w:txbxContent>
                <w:p w:rsidR="004A7C23" w:rsidRPr="004A7C23" w:rsidRDefault="004A7C23" w:rsidP="004A7C23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4A7C23">
                    <w:rPr>
                      <w:sz w:val="18"/>
                      <w:szCs w:val="18"/>
                    </w:rPr>
                    <w:t>一类医疗救助对象</w:t>
                  </w:r>
                  <w:r w:rsidRPr="004A7C23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4A7C23">
                    <w:rPr>
                      <w:sz w:val="18"/>
                      <w:szCs w:val="18"/>
                    </w:rPr>
                    <w:t>特困供养人员</w:t>
                  </w:r>
                  <w:r w:rsidRPr="004A7C23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4A7C23">
                    <w:rPr>
                      <w:sz w:val="18"/>
                      <w:szCs w:val="18"/>
                    </w:rPr>
                    <w:t>孤儿</w:t>
                  </w:r>
                </w:p>
                <w:p w:rsidR="004A7C23" w:rsidRPr="004A7C23" w:rsidRDefault="004A7C23" w:rsidP="004A7C23">
                  <w:pPr>
                    <w:rPr>
                      <w:sz w:val="18"/>
                      <w:szCs w:val="18"/>
                    </w:rPr>
                  </w:pPr>
                  <w:r w:rsidRPr="004A7C23">
                    <w:rPr>
                      <w:rFonts w:hint="eastAsia"/>
                      <w:sz w:val="18"/>
                      <w:szCs w:val="18"/>
                    </w:rPr>
                    <w:t>二类医疗救助对象：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低保对象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、建档立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卡贫困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人口、重点优抚对象（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含革命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“五老”人员）、计划生育特殊家庭成员、重度残疾人（残疾等级为一、二级）</w:t>
                  </w:r>
                </w:p>
              </w:txbxContent>
            </v:textbox>
          </v:rect>
        </w:pict>
      </w:r>
      <w:r w:rsidR="004A7C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336.75pt;margin-top:319.5pt;width:0;height:41.25pt;z-index:251679744" o:connectortype="straight" adj="10792,-77247,-43200">
            <v:stroke endarrow="block"/>
          </v:shape>
        </w:pict>
      </w:r>
      <w:r w:rsidR="004A7C23">
        <w:rPr>
          <w:noProof/>
        </w:rPr>
        <w:pict>
          <v:shape id="_x0000_s2080" type="#_x0000_t32" style="position:absolute;left:0;text-align:left;margin-left:103.5pt;margin-top:106.5pt;width:0;height:93pt;z-index:251678720" o:connectortype="straight" adj="10792,-77247,-43200">
            <v:stroke endarrow="block"/>
          </v:shape>
        </w:pict>
      </w:r>
      <w:r w:rsidR="004A7C23">
        <w:rPr>
          <w:noProof/>
        </w:rPr>
        <w:pict>
          <v:rect id="_x0000_s2073" style="position:absolute;left:0;text-align:left;margin-left:-7.5pt;margin-top:75.75pt;width:201.75pt;height:30.75pt;z-index:251671552">
            <v:textbox>
              <w:txbxContent>
                <w:p w:rsidR="000F0313" w:rsidRPr="00431FAE" w:rsidRDefault="000F0313" w:rsidP="000F03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重特大疾病救助</w:t>
                  </w:r>
                  <w:r w:rsidRPr="00431FAE">
                    <w:rPr>
                      <w:rFonts w:hint="eastAsia"/>
                      <w:sz w:val="28"/>
                      <w:szCs w:val="28"/>
                    </w:rPr>
                    <w:t>申请</w:t>
                  </w:r>
                </w:p>
              </w:txbxContent>
            </v:textbox>
          </v:rect>
        </w:pict>
      </w:r>
      <w:r w:rsidR="003A6E02">
        <w:rPr>
          <w:noProof/>
        </w:rPr>
        <w:pict>
          <v:rect id="_x0000_s2061" style="position:absolute;left:0;text-align:left;margin-left:-11.25pt;margin-top:585pt;width:444.75pt;height:99pt;z-index:251670528">
            <v:textbox style="mso-next-textbox:#_x0000_s2061">
              <w:txbxContent>
                <w:p w:rsidR="00E02E86" w:rsidRPr="00BB3400" w:rsidRDefault="00A026B8" w:rsidP="00F7019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我管理部</w:t>
                  </w:r>
                  <w:r w:rsidR="00064D10" w:rsidRPr="00BB3400">
                    <w:rPr>
                      <w:rFonts w:hint="eastAsia"/>
                      <w:sz w:val="28"/>
                      <w:szCs w:val="28"/>
                    </w:rPr>
                    <w:t>待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收到</w:t>
                  </w:r>
                  <w:r w:rsidR="00064D10" w:rsidRPr="00BB3400">
                    <w:rPr>
                      <w:rFonts w:hint="eastAsia"/>
                      <w:sz w:val="28"/>
                      <w:szCs w:val="28"/>
                    </w:rPr>
                    <w:t>福鼎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市</w:t>
                  </w:r>
                  <w:r w:rsidR="00064D10" w:rsidRPr="00BB3400">
                    <w:rPr>
                      <w:rFonts w:hint="eastAsia"/>
                      <w:sz w:val="28"/>
                      <w:szCs w:val="28"/>
                    </w:rPr>
                    <w:t>民政局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的家庭经济核查报告（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sz w:val="28"/>
                      <w:szCs w:val="28"/>
                    </w:rPr>
                    <w:t>个月内，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建档立</w:t>
                  </w:r>
                  <w:proofErr w:type="gramStart"/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卡贫困</w:t>
                  </w:r>
                  <w:proofErr w:type="gramEnd"/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人口、特困人员、</w:t>
                  </w:r>
                  <w:proofErr w:type="gramStart"/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低保对象</w:t>
                  </w:r>
                  <w:proofErr w:type="gramEnd"/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的无需民政核查）</w:t>
                  </w:r>
                  <w:r w:rsidR="00CA6E9A">
                    <w:rPr>
                      <w:rFonts w:hint="eastAsia"/>
                      <w:sz w:val="28"/>
                      <w:szCs w:val="28"/>
                    </w:rPr>
                    <w:t>后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7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个工作日</w:t>
                  </w:r>
                  <w:r w:rsidR="00E02E86" w:rsidRPr="00BB3400">
                    <w:rPr>
                      <w:rFonts w:hint="eastAsia"/>
                      <w:sz w:val="28"/>
                      <w:szCs w:val="28"/>
                    </w:rPr>
                    <w:t>审核后</w:t>
                  </w:r>
                  <w:r w:rsidR="00DB1E0D" w:rsidRPr="00BB3400">
                    <w:rPr>
                      <w:rFonts w:hint="eastAsia"/>
                      <w:sz w:val="28"/>
                      <w:szCs w:val="28"/>
                    </w:rPr>
                    <w:t>打款或退回申请</w:t>
                  </w:r>
                </w:p>
              </w:txbxContent>
            </v:textbox>
          </v:rect>
        </w:pict>
      </w:r>
      <w:r w:rsidR="003A6E02">
        <w:rPr>
          <w:noProof/>
        </w:rPr>
        <w:pict>
          <v:rect id="_x0000_s2059" style="position:absolute;left:0;text-align:left;margin-left:-11.25pt;margin-top:492pt;width:444.75pt;height:60pt;z-index:251668480">
            <v:textbox style="mso-next-textbox:#_x0000_s2059">
              <w:txbxContent>
                <w:p w:rsidR="00431FAE" w:rsidRPr="00BB3400" w:rsidRDefault="006F71D6" w:rsidP="00431FA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参保人员在</w:t>
                  </w:r>
                  <w:r w:rsidR="00F70199" w:rsidRPr="00BB3400">
                    <w:rPr>
                      <w:rFonts w:hint="eastAsia"/>
                      <w:sz w:val="28"/>
                      <w:szCs w:val="28"/>
                    </w:rPr>
                    <w:t>乡镇政府盖章后</w:t>
                  </w:r>
                  <w:r w:rsidR="00F70199" w:rsidRPr="00BB3400">
                    <w:rPr>
                      <w:rFonts w:hint="eastAsia"/>
                      <w:sz w:val="28"/>
                      <w:szCs w:val="28"/>
                    </w:rPr>
                    <w:t>15</w:t>
                  </w:r>
                  <w:r w:rsidR="00F70199" w:rsidRPr="00BB3400">
                    <w:rPr>
                      <w:rFonts w:hint="eastAsia"/>
                      <w:sz w:val="28"/>
                      <w:szCs w:val="28"/>
                    </w:rPr>
                    <w:t>个工作日内将申报材料报送行政服务中心</w:t>
                  </w:r>
                  <w:proofErr w:type="gramStart"/>
                  <w:r w:rsidR="00F70199" w:rsidRPr="00BB3400">
                    <w:rPr>
                      <w:rFonts w:hint="eastAsia"/>
                      <w:sz w:val="28"/>
                      <w:szCs w:val="28"/>
                    </w:rPr>
                    <w:t>医</w:t>
                  </w:r>
                  <w:proofErr w:type="gramEnd"/>
                  <w:r w:rsidR="00F70199" w:rsidRPr="00BB3400">
                    <w:rPr>
                      <w:rFonts w:hint="eastAsia"/>
                      <w:sz w:val="28"/>
                      <w:szCs w:val="28"/>
                    </w:rPr>
                    <w:t>保窗口</w:t>
                  </w:r>
                </w:p>
              </w:txbxContent>
            </v:textbox>
          </v:rect>
        </w:pict>
      </w:r>
      <w:r w:rsidR="003A6E02">
        <w:rPr>
          <w:noProof/>
        </w:rPr>
        <w:pict>
          <v:shape id="_x0000_s2060" type="#_x0000_t32" style="position:absolute;left:0;text-align:left;margin-left:216.75pt;margin-top:552pt;width:.05pt;height:33pt;z-index:251669504" o:connectortype="straight" adj="10792,-77247,-43200">
            <v:stroke endarrow="block"/>
          </v:shape>
        </w:pict>
      </w:r>
      <w:r w:rsidR="003A6E02">
        <w:rPr>
          <w:noProof/>
        </w:rPr>
        <w:pict>
          <v:shape id="_x0000_s2058" type="#_x0000_t32" style="position:absolute;left:0;text-align:left;margin-left:216.75pt;margin-top:459pt;width:0;height:33pt;z-index:251667456" o:connectortype="straight" adj="10792,-77247,-43200">
            <v:stroke endarrow="block"/>
          </v:shape>
        </w:pict>
      </w:r>
      <w:r w:rsidR="003A6E02">
        <w:rPr>
          <w:noProof/>
        </w:rPr>
        <w:pict>
          <v:shape id="_x0000_s2084" type="#_x0000_t32" style="position:absolute;left:0;text-align:left;margin-left:103.5pt;margin-top:319.5pt;width:0;height:41.25pt;z-index:251681792" o:connectortype="straight" adj="10792,-77247,-43200">
            <v:stroke endarrow="block"/>
          </v:shape>
        </w:pict>
      </w:r>
      <w:r w:rsidR="003A6E02">
        <w:rPr>
          <w:noProof/>
        </w:rPr>
        <w:pict>
          <v:rect id="_x0000_s2083" style="position:absolute;left:0;text-align:left;margin-left:-7.5pt;margin-top:199.5pt;width:215.25pt;height:120pt;z-index:251680768">
            <v:textbox>
              <w:txbxContent>
                <w:p w:rsidR="000C0A3C" w:rsidRPr="00A6194C" w:rsidRDefault="00D950DE" w:rsidP="000C0A3C">
                  <w:pPr>
                    <w:jc w:val="center"/>
                    <w:rPr>
                      <w:sz w:val="24"/>
                      <w:szCs w:val="24"/>
                    </w:rPr>
                  </w:pPr>
                  <w:r w:rsidRPr="00A6194C">
                    <w:rPr>
                      <w:rFonts w:hint="eastAsia"/>
                      <w:sz w:val="24"/>
                      <w:szCs w:val="24"/>
                    </w:rPr>
                    <w:t>申请标准</w:t>
                  </w:r>
                  <w:r w:rsidR="00A6194C" w:rsidRPr="00A6194C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A6194C" w:rsidRPr="00A6194C">
                    <w:rPr>
                      <w:noProof/>
                      <w:sz w:val="24"/>
                      <w:szCs w:val="24"/>
                    </w:rPr>
                    <w:t>同一自然年度内发生的住院及特殊门诊累计医疗费用</w:t>
                  </w:r>
                  <w:r w:rsidR="00A6194C" w:rsidRPr="00A6194C">
                    <w:rPr>
                      <w:rFonts w:hint="eastAsia"/>
                      <w:noProof/>
                      <w:sz w:val="24"/>
                      <w:szCs w:val="24"/>
                    </w:rPr>
                    <w:t>，</w:t>
                  </w:r>
                  <w:r w:rsidR="00A6194C" w:rsidRPr="00A6194C">
                    <w:rPr>
                      <w:noProof/>
                      <w:sz w:val="24"/>
                      <w:szCs w:val="24"/>
                    </w:rPr>
                    <w:t>扣除本年度内享受基本医保</w:t>
                  </w:r>
                  <w:r w:rsidR="00A6194C" w:rsidRPr="00A6194C">
                    <w:rPr>
                      <w:rFonts w:hint="eastAsia"/>
                      <w:noProof/>
                      <w:sz w:val="24"/>
                      <w:szCs w:val="24"/>
                    </w:rPr>
                    <w:t>、</w:t>
                  </w:r>
                  <w:r w:rsidR="00A6194C" w:rsidRPr="00A6194C">
                    <w:rPr>
                      <w:noProof/>
                      <w:sz w:val="24"/>
                      <w:szCs w:val="24"/>
                    </w:rPr>
                    <w:t>大病保险</w:t>
                  </w:r>
                  <w:r w:rsidR="00A6194C" w:rsidRPr="00A6194C">
                    <w:rPr>
                      <w:rFonts w:hint="eastAsia"/>
                      <w:noProof/>
                      <w:sz w:val="24"/>
                      <w:szCs w:val="24"/>
                    </w:rPr>
                    <w:t>、</w:t>
                  </w:r>
                  <w:r w:rsidR="00A6194C" w:rsidRPr="00A6194C">
                    <w:rPr>
                      <w:noProof/>
                      <w:sz w:val="24"/>
                      <w:szCs w:val="24"/>
                    </w:rPr>
                    <w:t>医疗救助及其他社会救助后</w:t>
                  </w:r>
                  <w:r w:rsidR="00A6194C" w:rsidRPr="00A6194C">
                    <w:rPr>
                      <w:rFonts w:hint="eastAsia"/>
                      <w:noProof/>
                      <w:sz w:val="24"/>
                      <w:szCs w:val="24"/>
                    </w:rPr>
                    <w:t>，</w:t>
                  </w:r>
                  <w:r w:rsidR="00A6194C" w:rsidRPr="00A6194C">
                    <w:rPr>
                      <w:noProof/>
                      <w:sz w:val="24"/>
                      <w:szCs w:val="24"/>
                    </w:rPr>
                    <w:t>剩余个人自付费用扣除特需医疗费用</w:t>
                  </w:r>
                  <w:r w:rsidR="00A6194C" w:rsidRPr="00A6194C">
                    <w:rPr>
                      <w:rFonts w:hint="eastAsia"/>
                      <w:noProof/>
                      <w:sz w:val="24"/>
                      <w:szCs w:val="24"/>
                    </w:rPr>
                    <w:t>（含床位、护理、诊疗等）后，达到</w:t>
                  </w:r>
                  <w:r w:rsidR="00A6194C" w:rsidRPr="00A6194C">
                    <w:rPr>
                      <w:rFonts w:hint="eastAsia"/>
                      <w:noProof/>
                      <w:sz w:val="24"/>
                      <w:szCs w:val="24"/>
                    </w:rPr>
                    <w:t>10</w:t>
                  </w:r>
                  <w:r w:rsidR="00A6194C" w:rsidRPr="00A6194C">
                    <w:rPr>
                      <w:rFonts w:hint="eastAsia"/>
                      <w:noProof/>
                      <w:sz w:val="24"/>
                      <w:szCs w:val="24"/>
                    </w:rPr>
                    <w:t>万元以上</w:t>
                  </w:r>
                </w:p>
              </w:txbxContent>
            </v:textbox>
          </v:rect>
        </w:pict>
      </w:r>
      <w:r w:rsidR="003A6E02">
        <w:rPr>
          <w:noProof/>
        </w:rPr>
        <w:pict>
          <v:shape id="_x0000_s2077" type="#_x0000_t32" style="position:absolute;left:0;text-align:left;margin-left:336.75pt;margin-top:174pt;width:0;height:21pt;z-index:251675648" o:connectortype="straight" adj="10792,-77247,-43200">
            <v:stroke endarrow="block"/>
          </v:shape>
        </w:pict>
      </w:r>
      <w:r w:rsidR="003A6E02">
        <w:rPr>
          <w:noProof/>
        </w:rPr>
        <w:pict>
          <v:rect id="_x0000_s2057" style="position:absolute;left:0;text-align:left;margin-left:-11.25pt;margin-top:360.75pt;width:444.75pt;height:98.25pt;z-index:251666432">
            <v:textbox style="mso-next-textbox:#_x0000_s2057">
              <w:txbxContent>
                <w:p w:rsidR="00431FAE" w:rsidRPr="00BB3400" w:rsidRDefault="000C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参保人员在行政服务中心</w:t>
                  </w:r>
                  <w:proofErr w:type="gramStart"/>
                  <w:r>
                    <w:rPr>
                      <w:sz w:val="28"/>
                      <w:szCs w:val="28"/>
                    </w:rPr>
                    <w:t>医</w:t>
                  </w:r>
                  <w:proofErr w:type="gramEnd"/>
                  <w:r>
                    <w:rPr>
                      <w:sz w:val="28"/>
                      <w:szCs w:val="28"/>
                    </w:rPr>
                    <w:t>保</w:t>
                  </w:r>
                  <w:r w:rsidR="00F04CC9">
                    <w:rPr>
                      <w:sz w:val="28"/>
                      <w:szCs w:val="28"/>
                    </w:rPr>
                    <w:t>窗口领取</w:t>
                  </w:r>
                  <w:r w:rsidR="004F0B03">
                    <w:rPr>
                      <w:rFonts w:hint="eastAsia"/>
                      <w:sz w:val="28"/>
                      <w:szCs w:val="28"/>
                    </w:rPr>
                    <w:t>《申请表》、</w:t>
                  </w:r>
                  <w:r w:rsidR="00F04CC9">
                    <w:rPr>
                      <w:rFonts w:hint="eastAsia"/>
                      <w:sz w:val="28"/>
                      <w:szCs w:val="28"/>
                    </w:rPr>
                    <w:t>《授权书》</w:t>
                  </w:r>
                  <w:r w:rsidR="004F0B03">
                    <w:rPr>
                      <w:rFonts w:hint="eastAsia"/>
                      <w:sz w:val="28"/>
                      <w:szCs w:val="28"/>
                    </w:rPr>
                    <w:t>、《社会救助申领情况表》</w:t>
                  </w:r>
                  <w:r w:rsidR="00F04CC9">
                    <w:rPr>
                      <w:rFonts w:hint="eastAsia"/>
                      <w:sz w:val="28"/>
                      <w:szCs w:val="28"/>
                    </w:rPr>
                    <w:t>并填写，将</w:t>
                  </w:r>
                  <w:r>
                    <w:rPr>
                      <w:rFonts w:hint="eastAsia"/>
                      <w:sz w:val="28"/>
                      <w:szCs w:val="28"/>
                    </w:rPr>
                    <w:t>《申请表》</w:t>
                  </w:r>
                  <w:r w:rsidR="00431FAE" w:rsidRPr="00BB3400">
                    <w:rPr>
                      <w:rFonts w:hint="eastAsia"/>
                      <w:sz w:val="28"/>
                      <w:szCs w:val="28"/>
                    </w:rPr>
                    <w:t>《授权书》提交给与乡镇（街道）政府，乡镇政府完成入户调查、公示、签署审核意见并盖章</w:t>
                  </w:r>
                </w:p>
              </w:txbxContent>
            </v:textbox>
          </v:rect>
        </w:pict>
      </w:r>
      <w:r w:rsidR="003A6E02">
        <w:rPr>
          <w:noProof/>
        </w:rPr>
        <w:pict>
          <v:rect id="_x0000_s2074" style="position:absolute;left:0;text-align:left;margin-left:242.25pt;margin-top:75.75pt;width:191.25pt;height:98.25pt;z-index:251672576">
            <v:textbox>
              <w:txbxContent>
                <w:p w:rsidR="000F0313" w:rsidRDefault="000F0313" w:rsidP="000F03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一次性定额救助</w:t>
                  </w:r>
                  <w:r w:rsidRPr="00431FAE">
                    <w:rPr>
                      <w:rFonts w:hint="eastAsia"/>
                      <w:sz w:val="28"/>
                      <w:szCs w:val="28"/>
                    </w:rPr>
                    <w:t>申请</w:t>
                  </w:r>
                </w:p>
                <w:p w:rsidR="000C0A3C" w:rsidRPr="00431FAE" w:rsidRDefault="000C0A3C" w:rsidP="000F03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（一、二类医疗救助对象不能申请）</w:t>
                  </w:r>
                </w:p>
              </w:txbxContent>
            </v:textbox>
          </v:rect>
        </w:pict>
      </w:r>
      <w:r w:rsidR="003A6E02">
        <w:rPr>
          <w:noProof/>
        </w:rPr>
        <w:pict>
          <v:shape id="_x0000_s2076" type="#_x0000_t32" style="position:absolute;left:0;text-align:left;margin-left:96pt;margin-top:45pt;width:128.25pt;height:30.75pt;flip:x;z-index:251674624" o:connectortype="straight">
            <v:stroke endarrow="block"/>
          </v:shape>
        </w:pict>
      </w:r>
      <w:r w:rsidR="003A6E02">
        <w:rPr>
          <w:noProof/>
        </w:rPr>
        <w:pict>
          <v:shape id="_x0000_s2075" type="#_x0000_t32" style="position:absolute;left:0;text-align:left;margin-left:224.25pt;margin-top:45pt;width:132pt;height:30.75pt;z-index:251673600" o:connectortype="straight">
            <v:stroke endarrow="block"/>
          </v:shape>
        </w:pict>
      </w:r>
      <w:r w:rsidR="003A6E02">
        <w:rPr>
          <w:noProof/>
        </w:rPr>
        <w:pict>
          <v:rect id="_x0000_s2053" style="position:absolute;left:0;text-align:left;margin-left:150.75pt;margin-top:14.25pt;width:2in;height:30.75pt;z-index:251662336">
            <v:textbox>
              <w:txbxContent>
                <w:p w:rsidR="00431FAE" w:rsidRPr="00431FAE" w:rsidRDefault="00A4382C" w:rsidP="00064D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医疗救助</w:t>
                  </w:r>
                  <w:r w:rsidR="00431FAE" w:rsidRPr="00431FAE">
                    <w:rPr>
                      <w:rFonts w:hint="eastAsia"/>
                      <w:sz w:val="28"/>
                      <w:szCs w:val="28"/>
                    </w:rPr>
                    <w:t>申请</w:t>
                  </w:r>
                </w:p>
              </w:txbxContent>
            </v:textbox>
          </v:rect>
        </w:pict>
      </w:r>
    </w:p>
    <w:sectPr w:rsidR="00086B99" w:rsidSect="0008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48" w:rsidRDefault="00915048" w:rsidP="00BD1033">
      <w:r>
        <w:separator/>
      </w:r>
    </w:p>
  </w:endnote>
  <w:endnote w:type="continuationSeparator" w:id="0">
    <w:p w:rsidR="00915048" w:rsidRDefault="00915048" w:rsidP="00BD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48" w:rsidRDefault="00915048" w:rsidP="00BD1033">
      <w:r>
        <w:separator/>
      </w:r>
    </w:p>
  </w:footnote>
  <w:footnote w:type="continuationSeparator" w:id="0">
    <w:p w:rsidR="00915048" w:rsidRDefault="00915048" w:rsidP="00BD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033"/>
    <w:rsid w:val="00064D10"/>
    <w:rsid w:val="00086B99"/>
    <w:rsid w:val="000C0A3C"/>
    <w:rsid w:val="000F0313"/>
    <w:rsid w:val="001C485C"/>
    <w:rsid w:val="003052C6"/>
    <w:rsid w:val="003A6E02"/>
    <w:rsid w:val="003E5A0C"/>
    <w:rsid w:val="00431FAE"/>
    <w:rsid w:val="004A7C23"/>
    <w:rsid w:val="004C37F2"/>
    <w:rsid w:val="004F0B03"/>
    <w:rsid w:val="006F71D6"/>
    <w:rsid w:val="00915048"/>
    <w:rsid w:val="009836B7"/>
    <w:rsid w:val="00A026B8"/>
    <w:rsid w:val="00A4382C"/>
    <w:rsid w:val="00A6194C"/>
    <w:rsid w:val="00A96840"/>
    <w:rsid w:val="00B01730"/>
    <w:rsid w:val="00BB3400"/>
    <w:rsid w:val="00BD1033"/>
    <w:rsid w:val="00BD5816"/>
    <w:rsid w:val="00C6641A"/>
    <w:rsid w:val="00CA6E9A"/>
    <w:rsid w:val="00D666B2"/>
    <w:rsid w:val="00D950DE"/>
    <w:rsid w:val="00DB1E0D"/>
    <w:rsid w:val="00DB725F"/>
    <w:rsid w:val="00E02E86"/>
    <w:rsid w:val="00F04CC9"/>
    <w:rsid w:val="00F7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9" type="connector" idref="#_x0000_s2077"/>
        <o:r id="V:Rule10" type="connector" idref="#_x0000_s2081"/>
        <o:r id="V:Rule11" type="connector" idref="#_x0000_s2058"/>
        <o:r id="V:Rule12" type="connector" idref="#_x0000_s2060"/>
        <o:r id="V:Rule13" type="connector" idref="#_x0000_s2076"/>
        <o:r id="V:Rule14" type="connector" idref="#_x0000_s2075"/>
        <o:r id="V:Rule15" type="connector" idref="#_x0000_s2080"/>
        <o:r id="V:Rule16" type="connector" idref="#_x0000_s2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0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10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1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1EB0-B4F4-4D6E-AD5D-2F081844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NDYB-PN</dc:creator>
  <cp:lastModifiedBy>NDYB-PN</cp:lastModifiedBy>
  <cp:revision>8</cp:revision>
  <cp:lastPrinted>2020-10-26T08:40:00Z</cp:lastPrinted>
  <dcterms:created xsi:type="dcterms:W3CDTF">2020-10-26T08:40:00Z</dcterms:created>
  <dcterms:modified xsi:type="dcterms:W3CDTF">2020-10-27T01:18:00Z</dcterms:modified>
</cp:coreProperties>
</file>