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70" w:lineRule="exact"/>
        <w:textAlignment w:val="auto"/>
        <w:rPr>
          <w:rFonts w:ascii="方正小标宋简体" w:hAnsi="方正小标宋简体" w:eastAsia="方正小标宋简体" w:cs="方正小标宋简体"/>
          <w:sz w:val="44"/>
          <w:szCs w:val="44"/>
        </w:rPr>
      </w:pPr>
      <w:bookmarkStart w:id="0" w:name="_GoBack"/>
    </w:p>
    <w:p>
      <w:pPr>
        <w:keepNext w:val="0"/>
        <w:keepLines w:val="0"/>
        <w:pageBreakBefore w:val="0"/>
        <w:widowControl/>
        <w:kinsoku/>
        <w:wordWrap/>
        <w:overflowPunct/>
        <w:topLinePunct w:val="0"/>
        <w:autoSpaceDE/>
        <w:autoSpaceDN/>
        <w:bidi w:val="0"/>
        <w:adjustRightInd/>
        <w:snapToGrid/>
        <w:spacing w:line="570" w:lineRule="exact"/>
        <w:textAlignment w:val="auto"/>
        <w:rPr>
          <w:rFonts w:ascii="方正小标宋简体" w:hAnsi="方正小标宋简体" w:eastAsia="方正小标宋简体" w:cs="方正小标宋简体"/>
          <w:sz w:val="44"/>
          <w:szCs w:val="44"/>
        </w:rPr>
      </w:pPr>
    </w:p>
    <w:p>
      <w:pPr>
        <w:pStyle w:val="7"/>
        <w:keepNext w:val="0"/>
        <w:keepLines w:val="0"/>
        <w:pageBreakBefore w:val="0"/>
        <w:widowControl/>
        <w:kinsoku/>
        <w:wordWrap/>
        <w:overflowPunct/>
        <w:topLinePunct w:val="0"/>
        <w:autoSpaceDE/>
        <w:autoSpaceDN/>
        <w:bidi w:val="0"/>
        <w:adjustRightInd/>
        <w:snapToGrid/>
        <w:spacing w:line="570" w:lineRule="exact"/>
        <w:ind w:firstLine="0" w:firstLineChars="0"/>
        <w:textAlignment w:val="auto"/>
        <w:rPr>
          <w:rFonts w:ascii="方正小标宋简体" w:hAnsi="方正小标宋简体" w:eastAsia="方正小标宋简体" w:cs="方正小标宋简体"/>
          <w:sz w:val="44"/>
          <w:szCs w:val="44"/>
        </w:rPr>
      </w:pPr>
    </w:p>
    <w:p>
      <w:pPr>
        <w:pStyle w:val="7"/>
        <w:keepNext w:val="0"/>
        <w:keepLines w:val="0"/>
        <w:pageBreakBefore w:val="0"/>
        <w:widowControl/>
        <w:kinsoku/>
        <w:wordWrap/>
        <w:overflowPunct/>
        <w:topLinePunct w:val="0"/>
        <w:autoSpaceDE/>
        <w:autoSpaceDN/>
        <w:bidi w:val="0"/>
        <w:adjustRightInd/>
        <w:snapToGrid/>
        <w:spacing w:line="570" w:lineRule="exact"/>
        <w:ind w:firstLine="0" w:firstLineChars="0"/>
        <w:textAlignment w:val="auto"/>
        <w:rPr>
          <w:rFonts w:ascii="方正小标宋简体" w:hAnsi="方正小标宋简体" w:eastAsia="方正小标宋简体" w:cs="方正小标宋简体"/>
          <w:sz w:val="44"/>
          <w:szCs w:val="44"/>
        </w:rPr>
      </w:pPr>
    </w:p>
    <w:p>
      <w:pPr>
        <w:keepNext w:val="0"/>
        <w:keepLines w:val="0"/>
        <w:pageBreakBefore w:val="0"/>
        <w:widowControl/>
        <w:kinsoku/>
        <w:wordWrap/>
        <w:overflowPunct/>
        <w:topLinePunct w:val="0"/>
        <w:autoSpaceDE/>
        <w:autoSpaceDN/>
        <w:bidi w:val="0"/>
        <w:adjustRightInd/>
        <w:snapToGrid/>
        <w:spacing w:line="570" w:lineRule="exact"/>
        <w:textAlignment w:val="auto"/>
        <w:rPr>
          <w:rFonts w:ascii="方正小标宋简体" w:hAnsi="方正小标宋简体" w:eastAsia="方正小标宋简体" w:cs="方正小标宋简体"/>
          <w:sz w:val="44"/>
          <w:szCs w:val="44"/>
        </w:rPr>
      </w:pPr>
    </w:p>
    <w:p>
      <w:pPr>
        <w:pStyle w:val="7"/>
        <w:keepNext w:val="0"/>
        <w:keepLines w:val="0"/>
        <w:pageBreakBefore w:val="0"/>
        <w:widowControl/>
        <w:kinsoku/>
        <w:wordWrap/>
        <w:overflowPunct/>
        <w:topLinePunct w:val="0"/>
        <w:autoSpaceDE/>
        <w:autoSpaceDN/>
        <w:bidi w:val="0"/>
        <w:adjustRightInd/>
        <w:snapToGrid/>
        <w:spacing w:line="570" w:lineRule="exact"/>
        <w:ind w:firstLine="0" w:firstLineChars="0"/>
        <w:textAlignment w:val="auto"/>
        <w:rPr>
          <w:rFonts w:ascii="方正小标宋简体" w:hAnsi="方正小标宋简体" w:eastAsia="方正小标宋简体" w:cs="方正小标宋简体"/>
          <w:sz w:val="44"/>
          <w:szCs w:val="44"/>
        </w:rPr>
      </w:pPr>
    </w:p>
    <w:p>
      <w:pPr>
        <w:pStyle w:val="7"/>
        <w:keepNext w:val="0"/>
        <w:keepLines w:val="0"/>
        <w:pageBreakBefore w:val="0"/>
        <w:widowControl/>
        <w:kinsoku/>
        <w:wordWrap/>
        <w:overflowPunct/>
        <w:topLinePunct w:val="0"/>
        <w:autoSpaceDE/>
        <w:autoSpaceDN/>
        <w:bidi w:val="0"/>
        <w:adjustRightInd/>
        <w:snapToGrid/>
        <w:spacing w:line="570" w:lineRule="exact"/>
        <w:ind w:firstLine="0" w:firstLineChars="0"/>
        <w:textAlignment w:val="auto"/>
        <w:rPr>
          <w:rFonts w:ascii="方正小标宋简体" w:hAnsi="方正小标宋简体" w:eastAsia="方正小标宋简体" w:cs="方正小标宋简体"/>
          <w:sz w:val="44"/>
          <w:szCs w:val="44"/>
        </w:rPr>
      </w:pPr>
    </w:p>
    <w:bookmarkEnd w:id="0"/>
    <w:p>
      <w:pPr>
        <w:widowControl/>
        <w:jc w:val="center"/>
        <w:rPr>
          <w:rFonts w:ascii="仿宋_GB2312" w:hAnsi="仿宋_GB2312" w:cs="仿宋_GB2312"/>
          <w:szCs w:val="32"/>
        </w:rPr>
      </w:pPr>
      <w:r>
        <w:rPr>
          <w:rFonts w:hint="eastAsia" w:ascii="仿宋_GB2312" w:hAnsi="仿宋_GB2312" w:cs="仿宋_GB2312"/>
          <w:szCs w:val="32"/>
        </w:rPr>
        <w:t>鼎政</w:t>
      </w:r>
      <w:r>
        <w:rPr>
          <w:rFonts w:hint="eastAsia" w:ascii="仿宋_GB2312" w:hAnsi="仿宋_GB2312" w:cs="仿宋_GB2312"/>
          <w:szCs w:val="32"/>
          <w:lang w:eastAsia="zh-CN"/>
        </w:rPr>
        <w:t>规</w:t>
      </w:r>
      <w:r>
        <w:rPr>
          <w:rFonts w:hint="eastAsia" w:ascii="仿宋_GB2312" w:hAnsi="仿宋_GB2312" w:cs="仿宋_GB2312"/>
          <w:szCs w:val="32"/>
        </w:rPr>
        <w:t>〔2023〕</w:t>
      </w:r>
      <w:r>
        <w:rPr>
          <w:rFonts w:hint="default" w:ascii="仿宋_GB2312" w:hAnsi="仿宋_GB2312" w:cs="仿宋_GB2312"/>
          <w:szCs w:val="32"/>
          <w:lang w:val="en"/>
        </w:rPr>
        <w:t>7</w:t>
      </w:r>
      <w:r>
        <w:rPr>
          <w:rFonts w:hint="eastAsia" w:ascii="仿宋_GB2312" w:hAnsi="仿宋_GB2312" w:cs="仿宋_GB2312"/>
          <w:szCs w:val="32"/>
        </w:rPr>
        <w:t>号</w:t>
      </w:r>
    </w:p>
    <w:p>
      <w:pPr>
        <w:pStyle w:val="7"/>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pPr>
    </w:p>
    <w:p>
      <w:pPr>
        <w:pStyle w:val="7"/>
        <w:keepNext w:val="0"/>
        <w:keepLines w:val="0"/>
        <w:pageBreakBefore w:val="0"/>
        <w:widowControl/>
        <w:kinsoku/>
        <w:wordWrap/>
        <w:overflowPunct/>
        <w:topLinePunct w:val="0"/>
        <w:autoSpaceDE/>
        <w:autoSpaceDN/>
        <w:bidi w:val="0"/>
        <w:adjustRightInd/>
        <w:snapToGrid/>
        <w:spacing w:line="600" w:lineRule="exact"/>
        <w:ind w:firstLine="0" w:firstLineChars="0"/>
        <w:textAlignment w:val="auto"/>
      </w:pPr>
    </w:p>
    <w:p>
      <w:pPr>
        <w:spacing w:line="660" w:lineRule="exact"/>
        <w:ind w:right="-477" w:rightChars="-149"/>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福鼎市人民政府</w:t>
      </w:r>
      <w:r>
        <w:rPr>
          <w:rFonts w:hint="eastAsia" w:ascii="方正小标宋简体" w:hAnsi="方正小标宋简体" w:eastAsia="方正小标宋简体" w:cs="方正小标宋简体"/>
          <w:sz w:val="44"/>
          <w:szCs w:val="44"/>
          <w:lang w:val="zh-CN"/>
        </w:rPr>
        <w:t>关于</w:t>
      </w:r>
      <w:r>
        <w:rPr>
          <w:rFonts w:hint="eastAsia" w:ascii="方正小标宋简体" w:hAnsi="方正小标宋简体" w:eastAsia="方正小标宋简体" w:cs="方正小标宋简体"/>
          <w:sz w:val="44"/>
          <w:szCs w:val="44"/>
        </w:rPr>
        <w:t>印发福鼎市加快推进</w:t>
      </w:r>
    </w:p>
    <w:p>
      <w:pPr>
        <w:spacing w:line="660" w:lineRule="exact"/>
        <w:ind w:right="-477" w:rightChars="-149"/>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气象高质量发展实施方案的通知</w:t>
      </w:r>
    </w:p>
    <w:p>
      <w:pPr>
        <w:spacing w:line="600" w:lineRule="exact"/>
        <w:ind w:firstLine="640" w:firstLineChars="200"/>
        <w:rPr>
          <w:szCs w:val="32"/>
        </w:rPr>
      </w:pPr>
    </w:p>
    <w:p>
      <w:pPr>
        <w:spacing w:line="600" w:lineRule="exact"/>
        <w:rPr>
          <w:szCs w:val="32"/>
        </w:rPr>
      </w:pPr>
      <w:r>
        <w:rPr>
          <w:rFonts w:hint="eastAsia"/>
          <w:szCs w:val="32"/>
        </w:rPr>
        <w:t>各乡（镇）人民政府、街道办事处，龙安管委会，市直有关单位：</w:t>
      </w:r>
    </w:p>
    <w:p>
      <w:pPr>
        <w:spacing w:line="600" w:lineRule="exact"/>
        <w:ind w:firstLine="640" w:firstLineChars="200"/>
        <w:rPr>
          <w:szCs w:val="32"/>
        </w:rPr>
      </w:pPr>
      <w:r>
        <w:rPr>
          <w:rFonts w:hint="eastAsia"/>
          <w:szCs w:val="32"/>
        </w:rPr>
        <w:t>经研究决定，现将《福鼎市加快推进气象高质量发展实施方案》印发给你们，请认真贯彻执行。</w:t>
      </w:r>
    </w:p>
    <w:p>
      <w:pPr>
        <w:pStyle w:val="7"/>
        <w:keepNext w:val="0"/>
        <w:keepLines w:val="0"/>
        <w:pageBreakBefore w:val="0"/>
        <w:widowControl w:val="0"/>
        <w:kinsoku/>
        <w:wordWrap/>
        <w:overflowPunct/>
        <w:topLinePunct w:val="0"/>
        <w:autoSpaceDE/>
        <w:autoSpaceDN/>
        <w:bidi w:val="0"/>
        <w:adjustRightInd/>
        <w:snapToGrid w:val="0"/>
        <w:spacing w:line="700" w:lineRule="exact"/>
        <w:ind w:firstLine="640"/>
        <w:textAlignment w:val="auto"/>
        <w:rPr>
          <w:szCs w:val="32"/>
        </w:rPr>
      </w:pPr>
    </w:p>
    <w:p>
      <w:pPr>
        <w:pStyle w:val="7"/>
        <w:keepNext w:val="0"/>
        <w:keepLines w:val="0"/>
        <w:pageBreakBefore w:val="0"/>
        <w:widowControl w:val="0"/>
        <w:kinsoku/>
        <w:wordWrap/>
        <w:overflowPunct/>
        <w:topLinePunct w:val="0"/>
        <w:autoSpaceDE/>
        <w:autoSpaceDN/>
        <w:bidi w:val="0"/>
        <w:adjustRightInd/>
        <w:snapToGrid w:val="0"/>
        <w:spacing w:line="700" w:lineRule="exact"/>
        <w:ind w:firstLine="640"/>
        <w:textAlignment w:val="auto"/>
        <w:rPr>
          <w:szCs w:val="32"/>
        </w:rPr>
      </w:pPr>
    </w:p>
    <w:p>
      <w:pPr>
        <w:pStyle w:val="7"/>
        <w:ind w:firstLine="640"/>
        <w:rPr>
          <w:szCs w:val="32"/>
        </w:rPr>
      </w:pPr>
      <w:r>
        <w:rPr>
          <w:rFonts w:hint="eastAsia"/>
          <w:szCs w:val="32"/>
        </w:rPr>
        <w:t xml:space="preserve">                         </w:t>
      </w:r>
      <w:r>
        <w:rPr>
          <w:rFonts w:hint="default"/>
          <w:szCs w:val="32"/>
          <w:lang w:val="en"/>
        </w:rPr>
        <w:t xml:space="preserve">   </w:t>
      </w:r>
      <w:r>
        <w:rPr>
          <w:rFonts w:hint="eastAsia"/>
          <w:szCs w:val="32"/>
        </w:rPr>
        <w:t>福鼎市人民政府</w:t>
      </w:r>
    </w:p>
    <w:p>
      <w:pPr>
        <w:pStyle w:val="7"/>
        <w:ind w:firstLine="960" w:firstLineChars="300"/>
        <w:rPr>
          <w:rFonts w:ascii="仿宋_GB2312" w:hAnsi="仿宋_GB2312" w:cs="仿宋_GB2312"/>
          <w:szCs w:val="32"/>
        </w:rPr>
      </w:pPr>
      <w:r>
        <w:rPr>
          <w:rFonts w:hint="eastAsia"/>
          <w:szCs w:val="32"/>
        </w:rPr>
        <w:t xml:space="preserve">                    </w:t>
      </w:r>
      <w:r>
        <w:rPr>
          <w:rFonts w:hint="eastAsia" w:ascii="仿宋_GB2312" w:hAnsi="仿宋_GB2312" w:cs="仿宋_GB2312"/>
          <w:szCs w:val="32"/>
        </w:rPr>
        <w:t xml:space="preserve"> </w:t>
      </w:r>
      <w:r>
        <w:rPr>
          <w:rFonts w:hint="default" w:ascii="仿宋_GB2312" w:hAnsi="仿宋_GB2312" w:cs="仿宋_GB2312"/>
          <w:szCs w:val="32"/>
          <w:lang w:val="en"/>
        </w:rPr>
        <w:t xml:space="preserve">    </w:t>
      </w:r>
      <w:r>
        <w:rPr>
          <w:rFonts w:hint="eastAsia" w:ascii="仿宋_GB2312" w:hAnsi="仿宋_GB2312" w:cs="仿宋_GB2312"/>
          <w:szCs w:val="32"/>
        </w:rPr>
        <w:t xml:space="preserve"> 2023年1</w:t>
      </w:r>
      <w:r>
        <w:rPr>
          <w:rFonts w:hint="default" w:ascii="仿宋_GB2312" w:hAnsi="仿宋_GB2312" w:cs="仿宋_GB2312"/>
          <w:szCs w:val="32"/>
          <w:lang w:val="en"/>
        </w:rPr>
        <w:t>2</w:t>
      </w:r>
      <w:r>
        <w:rPr>
          <w:rFonts w:hint="eastAsia" w:ascii="仿宋_GB2312" w:hAnsi="仿宋_GB2312" w:cs="仿宋_GB2312"/>
          <w:szCs w:val="32"/>
        </w:rPr>
        <w:t>月</w:t>
      </w:r>
      <w:r>
        <w:rPr>
          <w:rFonts w:hint="default" w:ascii="仿宋_GB2312" w:hAnsi="仿宋_GB2312" w:cs="仿宋_GB2312"/>
          <w:szCs w:val="32"/>
          <w:lang w:val="en"/>
        </w:rPr>
        <w:t>8</w:t>
      </w:r>
      <w:r>
        <w:rPr>
          <w:rFonts w:hint="eastAsia" w:ascii="仿宋_GB2312" w:hAnsi="仿宋_GB2312" w:cs="仿宋_GB2312"/>
          <w:szCs w:val="32"/>
        </w:rPr>
        <w:t xml:space="preserve">日 </w:t>
      </w:r>
    </w:p>
    <w:p>
      <w:pPr>
        <w:pStyle w:val="7"/>
        <w:ind w:firstLine="640"/>
        <w:rPr>
          <w:rFonts w:ascii="方正小标宋简体" w:hAnsi="方正小标宋简体" w:eastAsia="方正小标宋简体" w:cs="方正小标宋简体"/>
          <w:sz w:val="44"/>
          <w:szCs w:val="44"/>
        </w:rPr>
      </w:pPr>
      <w:r>
        <w:rPr>
          <w:rFonts w:hint="eastAsia"/>
          <w:szCs w:val="32"/>
        </w:rPr>
        <w:t>（此件主动公开）</w:t>
      </w:r>
    </w:p>
    <w:p>
      <w:pPr>
        <w:spacing w:line="70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4"/>
          <w:szCs w:val="44"/>
        </w:rPr>
        <w:t>福鼎市加快推进气象高质量发展实施方案</w:t>
      </w:r>
    </w:p>
    <w:p>
      <w:pPr>
        <w:adjustRightInd w:val="0"/>
        <w:snapToGrid w:val="0"/>
        <w:spacing w:line="700" w:lineRule="exact"/>
        <w:jc w:val="center"/>
        <w:rPr>
          <w:sz w:val="31"/>
          <w:szCs w:val="31"/>
        </w:rPr>
      </w:pPr>
    </w:p>
    <w:p>
      <w:pPr>
        <w:pStyle w:val="6"/>
        <w:keepNext w:val="0"/>
        <w:keepLines w:val="0"/>
        <w:pageBreakBefore w:val="0"/>
        <w:kinsoku/>
        <w:wordWrap/>
        <w:overflowPunct/>
        <w:topLinePunct w:val="0"/>
        <w:autoSpaceDE/>
        <w:bidi w:val="0"/>
        <w:spacing w:before="0" w:beforeAutospacing="0" w:after="0" w:afterAutospacing="0" w:line="460" w:lineRule="exact"/>
        <w:ind w:firstLine="640" w:firstLineChars="200"/>
        <w:textAlignment w:val="auto"/>
        <w:rPr>
          <w:rFonts w:hint="default" w:ascii="仿宋_GB2312" w:hAnsi="仿宋_GB2312" w:eastAsia="仿宋_GB2312" w:cs="仿宋_GB2312"/>
          <w:sz w:val="32"/>
          <w:szCs w:val="32"/>
        </w:rPr>
      </w:pPr>
      <w:r>
        <w:rPr>
          <w:rFonts w:ascii="仿宋_GB2312" w:hAnsi="仿宋_GB2312" w:eastAsia="仿宋_GB2312" w:cs="仿宋_GB2312"/>
          <w:sz w:val="32"/>
          <w:szCs w:val="32"/>
          <w:lang w:bidi="ar"/>
        </w:rPr>
        <w:t>气象事业是科技型、基础性、先导性社会公益事业，关乎国计民生、责任重大。</w:t>
      </w:r>
      <w:r>
        <w:rPr>
          <w:rFonts w:ascii="仿宋_GB2312" w:hAnsi="仿宋_GB2312" w:eastAsia="仿宋_GB2312" w:cs="仿宋_GB2312"/>
          <w:sz w:val="32"/>
          <w:szCs w:val="32"/>
        </w:rPr>
        <w:t>为贯彻落实《国务院关于印发气象高质量发展纲要（2022—2035年）的通知》（国发〔2022〕11号，以下简称《纲要》）《福建省人民政府关于加快推进气象高质量发展的实施意见》（闽政〔2022〕28号，以下简称《实施意见》）《宁德市人民政府关于印发宁德市加快推进气象高质量发展实施方案的通知》（宁政规〔2023〕3号，以下简称《实施方案》）文件精神，加快推进全市气象事业高质量发</w:t>
      </w:r>
      <w:r>
        <w:rPr>
          <w:rFonts w:ascii="仿宋_GB2312" w:hAnsi="仿宋_GB2312" w:eastAsia="仿宋_GB2312" w:cs="仿宋_GB2312"/>
          <w:sz w:val="32"/>
          <w:szCs w:val="32"/>
          <w:lang w:bidi="ar"/>
        </w:rPr>
        <w:t>展，结合我市实际，</w:t>
      </w:r>
      <w:r>
        <w:rPr>
          <w:rFonts w:ascii="仿宋_GB2312" w:hAnsi="仿宋_GB2312" w:eastAsia="仿宋_GB2312" w:cs="仿宋_GB2312"/>
          <w:sz w:val="32"/>
          <w:szCs w:val="32"/>
          <w:lang w:val="en"/>
        </w:rPr>
        <w:t>制定本实施</w:t>
      </w:r>
      <w:r>
        <w:rPr>
          <w:rFonts w:ascii="仿宋_GB2312" w:hAnsi="仿宋_GB2312" w:eastAsia="仿宋_GB2312" w:cs="仿宋_GB2312"/>
          <w:sz w:val="32"/>
          <w:szCs w:val="32"/>
        </w:rPr>
        <w:t>方案。</w:t>
      </w:r>
    </w:p>
    <w:p>
      <w:pPr>
        <w:keepNext w:val="0"/>
        <w:keepLines w:val="0"/>
        <w:pageBreakBefore w:val="0"/>
        <w:widowControl/>
        <w:kinsoku/>
        <w:wordWrap/>
        <w:overflowPunct/>
        <w:topLinePunct w:val="0"/>
        <w:autoSpaceDE/>
        <w:bidi w:val="0"/>
        <w:spacing w:line="460" w:lineRule="exact"/>
        <w:ind w:firstLine="640" w:firstLineChars="200"/>
        <w:textAlignment w:val="auto"/>
        <w:rPr>
          <w:rFonts w:ascii="黑体" w:hAnsi="黑体" w:eastAsia="黑体" w:cs="黑体"/>
          <w:kern w:val="0"/>
          <w:szCs w:val="32"/>
        </w:rPr>
      </w:pPr>
      <w:r>
        <w:rPr>
          <w:rFonts w:hint="eastAsia" w:ascii="黑体" w:hAnsi="黑体" w:eastAsia="黑体" w:cs="黑体"/>
          <w:kern w:val="0"/>
          <w:szCs w:val="32"/>
        </w:rPr>
        <w:t>一、总体要求</w:t>
      </w:r>
    </w:p>
    <w:p>
      <w:pPr>
        <w:keepNext w:val="0"/>
        <w:keepLines w:val="0"/>
        <w:pageBreakBefore w:val="0"/>
        <w:widowControl/>
        <w:kinsoku/>
        <w:wordWrap/>
        <w:overflowPunct/>
        <w:topLinePunct w:val="0"/>
        <w:autoSpaceDE/>
        <w:bidi w:val="0"/>
        <w:spacing w:line="460" w:lineRule="exact"/>
        <w:ind w:firstLine="642" w:firstLineChars="200"/>
        <w:textAlignment w:val="auto"/>
        <w:rPr>
          <w:rFonts w:ascii="楷体_GB2312" w:hAnsi="楷体_GB2312" w:eastAsia="楷体_GB2312" w:cs="楷体_GB2312"/>
          <w:b/>
          <w:bCs/>
          <w:kern w:val="0"/>
          <w:szCs w:val="32"/>
        </w:rPr>
      </w:pPr>
      <w:r>
        <w:rPr>
          <w:rFonts w:hint="eastAsia" w:ascii="楷体_GB2312" w:hAnsi="楷体_GB2312" w:eastAsia="楷体_GB2312" w:cs="楷体_GB2312"/>
          <w:b/>
          <w:bCs/>
          <w:kern w:val="0"/>
          <w:szCs w:val="32"/>
        </w:rPr>
        <w:t>（一）指导思想</w:t>
      </w:r>
    </w:p>
    <w:p>
      <w:pPr>
        <w:keepNext w:val="0"/>
        <w:keepLines w:val="0"/>
        <w:pageBreakBefore w:val="0"/>
        <w:widowControl/>
        <w:kinsoku/>
        <w:wordWrap/>
        <w:overflowPunct/>
        <w:topLinePunct w:val="0"/>
        <w:autoSpaceDE/>
        <w:bidi w:val="0"/>
        <w:snapToGrid w:val="0"/>
        <w:spacing w:line="460" w:lineRule="exact"/>
        <w:ind w:firstLine="640" w:firstLineChars="200"/>
        <w:jc w:val="left"/>
        <w:textAlignment w:val="auto"/>
        <w:rPr>
          <w:rFonts w:ascii="仿宋_GB2312" w:hAnsi="仿宋_GB2312" w:cs="仿宋_GB2312"/>
          <w:szCs w:val="32"/>
        </w:rPr>
      </w:pPr>
      <w:r>
        <w:rPr>
          <w:rFonts w:hint="eastAsia" w:ascii="仿宋_GB2312" w:hAnsi="仿宋_GB2312" w:cs="仿宋_GB2312"/>
          <w:kern w:val="0"/>
          <w:szCs w:val="32"/>
        </w:rPr>
        <w:t>以习近平新时代中国特色社会主义思想为指导，深入学习贯彻落实党的二十大精神、习近平总书记对气象工作的重要指示精神和来闽考察重要讲话精神，紧紧围绕宁德“一核两廊五轴”的发展格局，努力构建科技领先、监测精密、预报精准、服务精细、人民满</w:t>
      </w:r>
      <w:r>
        <w:rPr>
          <w:rFonts w:hint="eastAsia" w:ascii="仿宋_GB2312" w:hAnsi="仿宋_GB2312" w:cs="仿宋_GB2312"/>
          <w:szCs w:val="32"/>
        </w:rPr>
        <w:t>意的现代气象体系，充分发挥气象防灾减灾第一道防线作用，形成以智慧气象为主要特征的福鼎气象现代化新格局，全方位保障生命安全、生产发展、生活富裕、生态良好，为建设宁德大湾区沙埕湾生态临港产业城市提供坚实气象保障。</w:t>
      </w:r>
    </w:p>
    <w:p>
      <w:pPr>
        <w:keepNext w:val="0"/>
        <w:keepLines w:val="0"/>
        <w:pageBreakBefore w:val="0"/>
        <w:widowControl/>
        <w:kinsoku/>
        <w:wordWrap/>
        <w:overflowPunct/>
        <w:topLinePunct w:val="0"/>
        <w:autoSpaceDE/>
        <w:bidi w:val="0"/>
        <w:spacing w:line="460" w:lineRule="exact"/>
        <w:ind w:firstLine="642" w:firstLineChars="200"/>
        <w:textAlignment w:val="auto"/>
        <w:rPr>
          <w:rFonts w:ascii="楷体_GB2312" w:hAnsi="楷体_GB2312" w:eastAsia="楷体_GB2312" w:cs="楷体_GB2312"/>
          <w:b/>
          <w:bCs/>
          <w:kern w:val="0"/>
          <w:szCs w:val="32"/>
        </w:rPr>
      </w:pPr>
      <w:r>
        <w:rPr>
          <w:rFonts w:hint="eastAsia" w:ascii="楷体_GB2312" w:hAnsi="楷体_GB2312" w:eastAsia="楷体_GB2312" w:cs="楷体_GB2312"/>
          <w:b/>
          <w:bCs/>
          <w:kern w:val="0"/>
          <w:szCs w:val="32"/>
        </w:rPr>
        <w:t>（二）发展目标</w:t>
      </w:r>
    </w:p>
    <w:p>
      <w:pPr>
        <w:keepNext w:val="0"/>
        <w:keepLines w:val="0"/>
        <w:pageBreakBefore w:val="0"/>
        <w:widowControl/>
        <w:kinsoku/>
        <w:wordWrap/>
        <w:overflowPunct/>
        <w:topLinePunct w:val="0"/>
        <w:autoSpaceDE/>
        <w:bidi w:val="0"/>
        <w:snapToGrid w:val="0"/>
        <w:spacing w:line="460" w:lineRule="exact"/>
        <w:ind w:firstLine="640" w:firstLineChars="200"/>
        <w:jc w:val="left"/>
        <w:textAlignment w:val="auto"/>
        <w:rPr>
          <w:rFonts w:ascii="仿宋_GB2312" w:hAnsi="仿宋_GB2312" w:cs="仿宋_GB2312"/>
          <w:szCs w:val="32"/>
        </w:rPr>
      </w:pPr>
      <w:r>
        <w:rPr>
          <w:rFonts w:hint="eastAsia" w:ascii="仿宋_GB2312" w:hAnsi="仿宋_GB2312" w:cs="仿宋_GB2312"/>
          <w:szCs w:val="32"/>
        </w:rPr>
        <w:t>到2025年，基本建成适应需求、布局合理、功能先进、保障有力，以智慧气象为重要标志的气象现代化体系。在气象业务、气象服务、科技创新、气象治理上取得更大进展，气象监测更精密，预报更精准，服务更精细；数字气象示范建设、生态气象典范建设、茶旅融合气象社会服务、海上交通气象保障成效显著，气象服务供给能力和均等化水平显著提高，气象现代化迈上新台阶。</w:t>
      </w:r>
    </w:p>
    <w:p>
      <w:pPr>
        <w:keepNext w:val="0"/>
        <w:keepLines w:val="0"/>
        <w:pageBreakBefore w:val="0"/>
        <w:widowControl/>
        <w:kinsoku/>
        <w:wordWrap/>
        <w:overflowPunct/>
        <w:topLinePunct w:val="0"/>
        <w:autoSpaceDE/>
        <w:bidi w:val="0"/>
        <w:snapToGrid w:val="0"/>
        <w:spacing w:line="460" w:lineRule="exact"/>
        <w:ind w:firstLine="640" w:firstLineChars="200"/>
        <w:jc w:val="left"/>
        <w:textAlignment w:val="auto"/>
        <w:rPr>
          <w:rFonts w:ascii="仿宋_GB2312" w:hAnsi="仿宋_GB2312" w:cs="仿宋_GB2312"/>
          <w:szCs w:val="32"/>
        </w:rPr>
      </w:pPr>
      <w:r>
        <w:rPr>
          <w:rFonts w:hint="eastAsia" w:ascii="仿宋_GB2312" w:hAnsi="仿宋_GB2312" w:cs="仿宋_GB2312"/>
          <w:szCs w:val="32"/>
        </w:rPr>
        <w:t>到2035年，在气象监测预报预警、气候资源开发利用、智慧气象服务等方面有新业态、新模式、新突破，科技创新水平和气象人才素质大幅提升，气象综合业务能力达到省内先进县市水平。气象服务覆盖面和综合效益大幅提升，公众气象服务满意度稳步提高，形成气象高质量发展新格局。</w:t>
      </w:r>
    </w:p>
    <w:p>
      <w:pPr>
        <w:keepNext w:val="0"/>
        <w:keepLines w:val="0"/>
        <w:pageBreakBefore w:val="0"/>
        <w:widowControl/>
        <w:kinsoku/>
        <w:wordWrap/>
        <w:overflowPunct/>
        <w:topLinePunct w:val="0"/>
        <w:autoSpaceDE/>
        <w:bidi w:val="0"/>
        <w:snapToGrid w:val="0"/>
        <w:spacing w:line="460" w:lineRule="exact"/>
        <w:ind w:firstLine="800" w:firstLineChars="250"/>
        <w:jc w:val="left"/>
        <w:textAlignment w:val="auto"/>
        <w:rPr>
          <w:rFonts w:ascii="黑体" w:hAnsi="黑体" w:eastAsia="黑体" w:cs="黑体"/>
          <w:kern w:val="0"/>
          <w:szCs w:val="32"/>
        </w:rPr>
      </w:pPr>
      <w:r>
        <w:rPr>
          <w:rFonts w:hint="eastAsia" w:ascii="黑体" w:hAnsi="黑体" w:eastAsia="黑体" w:cs="黑体"/>
          <w:kern w:val="0"/>
          <w:szCs w:val="32"/>
        </w:rPr>
        <w:t>二、主要任务</w:t>
      </w:r>
    </w:p>
    <w:p>
      <w:pPr>
        <w:keepNext w:val="0"/>
        <w:keepLines w:val="0"/>
        <w:pageBreakBefore w:val="0"/>
        <w:widowControl/>
        <w:kinsoku/>
        <w:wordWrap/>
        <w:overflowPunct/>
        <w:topLinePunct w:val="0"/>
        <w:autoSpaceDE/>
        <w:bidi w:val="0"/>
        <w:spacing w:line="460" w:lineRule="exact"/>
        <w:ind w:firstLine="642" w:firstLineChars="200"/>
        <w:textAlignment w:val="auto"/>
        <w:rPr>
          <w:rFonts w:ascii="楷体_GB2312" w:hAnsi="楷体_GB2312" w:eastAsia="楷体_GB2312" w:cs="楷体_GB2312"/>
          <w:b/>
          <w:bCs/>
          <w:kern w:val="0"/>
          <w:szCs w:val="32"/>
        </w:rPr>
      </w:pPr>
      <w:r>
        <w:rPr>
          <w:rFonts w:hint="eastAsia" w:ascii="楷体_GB2312" w:hAnsi="楷体_GB2312" w:eastAsia="楷体_GB2312" w:cs="楷体_GB2312"/>
          <w:b/>
          <w:bCs/>
          <w:kern w:val="0"/>
          <w:szCs w:val="32"/>
        </w:rPr>
        <w:t xml:space="preserve">（一）增强气象科技创新能力 </w:t>
      </w:r>
    </w:p>
    <w:p>
      <w:pPr>
        <w:keepNext w:val="0"/>
        <w:keepLines w:val="0"/>
        <w:pageBreakBefore w:val="0"/>
        <w:widowControl/>
        <w:kinsoku/>
        <w:wordWrap/>
        <w:overflowPunct/>
        <w:topLinePunct w:val="0"/>
        <w:autoSpaceDE/>
        <w:bidi w:val="0"/>
        <w:snapToGrid w:val="0"/>
        <w:spacing w:line="460" w:lineRule="exact"/>
        <w:ind w:firstLine="642" w:firstLineChars="200"/>
        <w:jc w:val="left"/>
        <w:textAlignment w:val="auto"/>
        <w:rPr>
          <w:rFonts w:ascii="仿宋_GB2312" w:hAnsi="仿宋_GB2312" w:cs="仿宋_GB2312"/>
          <w:kern w:val="0"/>
          <w:szCs w:val="32"/>
        </w:rPr>
      </w:pPr>
      <w:r>
        <w:rPr>
          <w:rFonts w:hint="eastAsia" w:ascii="仿宋_GB2312" w:hAnsi="仿宋_GB2312" w:cs="仿宋_GB2312"/>
          <w:b/>
          <w:kern w:val="0"/>
          <w:szCs w:val="32"/>
        </w:rPr>
        <w:t>1.加强气象关键核心技术攻关。</w:t>
      </w:r>
      <w:r>
        <w:rPr>
          <w:rFonts w:hint="eastAsia" w:ascii="仿宋_GB2312" w:hAnsi="仿宋_GB2312" w:cs="仿宋_GB2312"/>
          <w:kern w:val="0"/>
          <w:szCs w:val="32"/>
        </w:rPr>
        <w:t>加强新设备、新资料应用研究，强化观测预报协同互动。开展台风、暴雨、低温、强对流等极端气象灾害预报预警技术本地应用研究。加强智能网格预报、灾害性天气预报预警、专业气象服务等重点领域科研攻关。建设中国白茶研究院气象研究中心，开展白茶气象关键技术研究应用，推进科技成果转化与应用。开展多学科交叉融合创新，加强气象与农业、海洋、旅游、交通等部门及企业、高校、科研院所的联合科技创新，激发气象科研创新活力，提升智慧气象科技支撑能力。</w:t>
      </w:r>
    </w:p>
    <w:p>
      <w:pPr>
        <w:keepNext w:val="0"/>
        <w:keepLines w:val="0"/>
        <w:pageBreakBefore w:val="0"/>
        <w:widowControl/>
        <w:kinsoku/>
        <w:wordWrap/>
        <w:overflowPunct/>
        <w:topLinePunct w:val="0"/>
        <w:autoSpaceDE/>
        <w:bidi w:val="0"/>
        <w:spacing w:line="460" w:lineRule="exact"/>
        <w:ind w:firstLine="640" w:firstLineChars="200"/>
        <w:textAlignment w:val="auto"/>
        <w:rPr>
          <w:rFonts w:ascii="楷体_GB2312" w:hAnsi="楷体_GB2312" w:eastAsia="楷体_GB2312" w:cs="楷体_GB2312"/>
          <w:kern w:val="0"/>
          <w:szCs w:val="32"/>
        </w:rPr>
      </w:pPr>
      <w:r>
        <w:rPr>
          <w:rFonts w:hint="eastAsia" w:ascii="楷体_GB2312" w:hAnsi="楷体_GB2312" w:eastAsia="楷体_GB2312" w:cs="楷体_GB2312"/>
          <w:kern w:val="0"/>
          <w:szCs w:val="32"/>
        </w:rPr>
        <w:t>责任单位：各乡（镇）人民政府、街道办事处，龙安管委会，市气象局，市自然资源局、交通运输局、农业农村局、文体旅游局、海洋与渔业局、茶产业发展中心、福鼎生态环境局等按职责分工负责。以下责任单位均含各乡（镇）人民政府、街道办事处，龙安管委会，不再列出</w:t>
      </w:r>
    </w:p>
    <w:p>
      <w:pPr>
        <w:keepNext w:val="0"/>
        <w:keepLines w:val="0"/>
        <w:pageBreakBefore w:val="0"/>
        <w:widowControl/>
        <w:kinsoku/>
        <w:wordWrap/>
        <w:overflowPunct/>
        <w:topLinePunct w:val="0"/>
        <w:autoSpaceDE/>
        <w:bidi w:val="0"/>
        <w:spacing w:line="460" w:lineRule="exact"/>
        <w:ind w:firstLine="642" w:firstLineChars="200"/>
        <w:textAlignment w:val="auto"/>
        <w:rPr>
          <w:rFonts w:ascii="楷体_GB2312" w:hAnsi="楷体_GB2312" w:eastAsia="楷体_GB2312" w:cs="楷体_GB2312"/>
          <w:b/>
          <w:bCs/>
          <w:kern w:val="0"/>
          <w:szCs w:val="32"/>
        </w:rPr>
      </w:pPr>
      <w:r>
        <w:rPr>
          <w:rFonts w:hint="eastAsia" w:ascii="楷体_GB2312" w:hAnsi="楷体_GB2312" w:eastAsia="楷体_GB2312" w:cs="楷体_GB2312"/>
          <w:b/>
          <w:bCs/>
          <w:kern w:val="0"/>
          <w:szCs w:val="32"/>
        </w:rPr>
        <w:t xml:space="preserve">（二）加强气象基础能力建设 </w:t>
      </w:r>
    </w:p>
    <w:p>
      <w:pPr>
        <w:keepNext w:val="0"/>
        <w:keepLines w:val="0"/>
        <w:pageBreakBefore w:val="0"/>
        <w:widowControl/>
        <w:kinsoku/>
        <w:wordWrap/>
        <w:overflowPunct/>
        <w:topLinePunct w:val="0"/>
        <w:autoSpaceDE/>
        <w:bidi w:val="0"/>
        <w:spacing w:line="460" w:lineRule="exact"/>
        <w:ind w:firstLine="642" w:firstLineChars="200"/>
        <w:textAlignment w:val="auto"/>
        <w:rPr>
          <w:rFonts w:ascii="楷体_GB2312" w:hAnsi="楷体_GB2312" w:eastAsia="楷体_GB2312" w:cs="楷体_GB2312"/>
          <w:kern w:val="0"/>
          <w:szCs w:val="32"/>
        </w:rPr>
      </w:pPr>
      <w:r>
        <w:rPr>
          <w:rFonts w:hint="eastAsia" w:ascii="仿宋_GB2312" w:hAnsi="仿宋_GB2312" w:cs="仿宋_GB2312"/>
          <w:b/>
          <w:bCs/>
          <w:kern w:val="0"/>
          <w:szCs w:val="32"/>
        </w:rPr>
        <w:t>2.</w:t>
      </w:r>
      <w:r>
        <w:rPr>
          <w:rFonts w:hint="eastAsia" w:ascii="仿宋_GB2312" w:hAnsi="仿宋_GB2312" w:cs="仿宋_GB2312"/>
          <w:b/>
          <w:bCs/>
          <w:szCs w:val="32"/>
        </w:rPr>
        <w:t>构建立体协同的气象观测体系。</w:t>
      </w:r>
      <w:r>
        <w:rPr>
          <w:rFonts w:hint="eastAsia" w:ascii="仿宋_GB2312" w:hAnsi="仿宋_GB2312" w:cs="仿宋_GB2312"/>
          <w:szCs w:val="32"/>
        </w:rPr>
        <w:t>优化完善地面气象观测站网布局，滚动更新升级地面区域自动气象站，在气象灾害高风险区域增补气象观测站点和观测要素。推进智慧城市气象基础设施建设，加强岛基、海基、岸基立体观测及农业、茶叶、渔业等特色产业的智能观测。开展雷达等多设备协同观测试验，提升多源观测数据融合应用能力。</w:t>
      </w:r>
    </w:p>
    <w:p>
      <w:pPr>
        <w:keepNext w:val="0"/>
        <w:keepLines w:val="0"/>
        <w:pageBreakBefore w:val="0"/>
        <w:widowControl/>
        <w:kinsoku/>
        <w:wordWrap/>
        <w:overflowPunct/>
        <w:topLinePunct w:val="0"/>
        <w:autoSpaceDE/>
        <w:bidi w:val="0"/>
        <w:spacing w:line="460" w:lineRule="exact"/>
        <w:ind w:firstLine="640" w:firstLineChars="200"/>
        <w:textAlignment w:val="auto"/>
        <w:rPr>
          <w:rFonts w:ascii="楷体_GB2312" w:hAnsi="楷体_GB2312" w:eastAsia="楷体_GB2312" w:cs="楷体_GB2312"/>
          <w:kern w:val="0"/>
          <w:szCs w:val="32"/>
        </w:rPr>
      </w:pPr>
      <w:r>
        <w:rPr>
          <w:rFonts w:hint="eastAsia" w:ascii="楷体_GB2312" w:hAnsi="楷体_GB2312" w:eastAsia="楷体_GB2312" w:cs="楷体_GB2312"/>
          <w:kern w:val="0"/>
          <w:szCs w:val="32"/>
        </w:rPr>
        <w:t>责任单位：市气象局，市发改局、自然资源局、水利局、农业农村局、应急管理局、海洋渔业局、茶产业发展中心等按职责分工负责</w:t>
      </w:r>
    </w:p>
    <w:p>
      <w:pPr>
        <w:keepNext w:val="0"/>
        <w:keepLines w:val="0"/>
        <w:pageBreakBefore w:val="0"/>
        <w:widowControl/>
        <w:tabs>
          <w:tab w:val="left" w:pos="312"/>
        </w:tabs>
        <w:kinsoku/>
        <w:wordWrap/>
        <w:overflowPunct/>
        <w:topLinePunct w:val="0"/>
        <w:autoSpaceDE/>
        <w:bidi w:val="0"/>
        <w:spacing w:line="460" w:lineRule="exact"/>
        <w:ind w:firstLine="642" w:firstLineChars="200"/>
        <w:textAlignment w:val="auto"/>
        <w:rPr>
          <w:rFonts w:ascii="楷体_GB2312" w:hAnsi="楷体_GB2312" w:eastAsia="楷体_GB2312" w:cs="楷体_GB2312"/>
          <w:kern w:val="0"/>
          <w:szCs w:val="32"/>
        </w:rPr>
      </w:pPr>
      <w:r>
        <w:rPr>
          <w:rFonts w:hint="eastAsia" w:ascii="仿宋_GB2312" w:hAnsi="仿宋_GB2312" w:cs="仿宋_GB2312"/>
          <w:b/>
          <w:bCs/>
          <w:szCs w:val="32"/>
        </w:rPr>
        <w:t>3.建设智能精准的气象预报体系。</w:t>
      </w:r>
      <w:r>
        <w:rPr>
          <w:rFonts w:hint="eastAsia" w:ascii="仿宋_GB2312" w:hAnsi="仿宋_GB2312" w:cs="仿宋_GB2312"/>
          <w:szCs w:val="32"/>
        </w:rPr>
        <w:t>开展本地客观预报方法研究，依托上级智能网格预报业务体系，持续完善全市及周边海域的无缝隙、全覆盖、精细化的气象预报业务，实现提前1月预报重大天气过程，提前1周预报灾害性天气，提前1天预报逐小时精准到村天气，提前1小时精准预警局地强天气。发展基于多源数据融合的灾害性天气识别预警和主客观订正技术，提高“小局地、短历时、强降水”天气的预警准确率、命中率和提前量。</w:t>
      </w:r>
    </w:p>
    <w:p>
      <w:pPr>
        <w:keepNext w:val="0"/>
        <w:keepLines w:val="0"/>
        <w:pageBreakBefore w:val="0"/>
        <w:widowControl/>
        <w:kinsoku/>
        <w:wordWrap/>
        <w:overflowPunct/>
        <w:topLinePunct w:val="0"/>
        <w:autoSpaceDE/>
        <w:bidi w:val="0"/>
        <w:spacing w:line="460" w:lineRule="exact"/>
        <w:ind w:firstLine="640" w:firstLineChars="200"/>
        <w:textAlignment w:val="auto"/>
        <w:rPr>
          <w:rFonts w:ascii="楷体_GB2312" w:hAnsi="楷体_GB2312" w:eastAsia="楷体_GB2312" w:cs="楷体_GB2312"/>
          <w:kern w:val="0"/>
          <w:szCs w:val="32"/>
        </w:rPr>
      </w:pPr>
      <w:r>
        <w:rPr>
          <w:rFonts w:hint="eastAsia" w:ascii="楷体_GB2312" w:hAnsi="楷体_GB2312" w:eastAsia="楷体_GB2312" w:cs="楷体_GB2312"/>
          <w:kern w:val="0"/>
          <w:szCs w:val="32"/>
        </w:rPr>
        <w:t>责任单位：市气象局，市发改局等按职责分工负责</w:t>
      </w:r>
    </w:p>
    <w:p>
      <w:pPr>
        <w:keepNext w:val="0"/>
        <w:keepLines w:val="0"/>
        <w:pageBreakBefore w:val="0"/>
        <w:widowControl/>
        <w:kinsoku/>
        <w:wordWrap/>
        <w:overflowPunct/>
        <w:topLinePunct w:val="0"/>
        <w:autoSpaceDE/>
        <w:bidi w:val="0"/>
        <w:spacing w:line="460" w:lineRule="exact"/>
        <w:ind w:firstLine="642" w:firstLineChars="200"/>
        <w:textAlignment w:val="auto"/>
        <w:rPr>
          <w:rFonts w:ascii="仿宋_GB2312" w:hAnsi="仿宋_GB2312" w:cs="仿宋_GB2312"/>
          <w:szCs w:val="32"/>
          <w:highlight w:val="red"/>
        </w:rPr>
      </w:pPr>
      <w:r>
        <w:rPr>
          <w:rFonts w:hint="eastAsia" w:ascii="仿宋_GB2312" w:hAnsi="仿宋_GB2312" w:cs="仿宋_GB2312"/>
          <w:b/>
          <w:bCs/>
          <w:kern w:val="0"/>
          <w:szCs w:val="32"/>
        </w:rPr>
        <w:t>4.提升气象服务精细能力。</w:t>
      </w:r>
      <w:r>
        <w:rPr>
          <w:rFonts w:hint="eastAsia" w:ascii="仿宋_GB2312" w:hAnsi="仿宋_GB2312" w:cs="仿宋_GB2312"/>
          <w:kern w:val="0"/>
          <w:szCs w:val="32"/>
          <w:lang w:bidi="ar"/>
        </w:rPr>
        <w:t>推进气象服务数字化、智能化转型发展，完善“网格实况</w:t>
      </w:r>
      <w:r>
        <w:rPr>
          <w:rFonts w:ascii="仿宋_GB2312" w:hAnsi="仿宋_GB2312" w:cs="仿宋_GB2312"/>
          <w:kern w:val="0"/>
          <w:szCs w:val="32"/>
          <w:lang w:val="en" w:bidi="ar"/>
        </w:rPr>
        <w:t>/</w:t>
      </w:r>
      <w:r>
        <w:rPr>
          <w:rFonts w:hint="eastAsia" w:ascii="仿宋_GB2312" w:hAnsi="仿宋_GB2312" w:cs="仿宋_GB2312"/>
          <w:kern w:val="0"/>
          <w:szCs w:val="32"/>
          <w:lang w:val="en" w:bidi="ar"/>
        </w:rPr>
        <w:t>智能网格预报</w:t>
      </w:r>
      <w:r>
        <w:rPr>
          <w:rFonts w:hint="eastAsia" w:ascii="仿宋_GB2312" w:hAnsi="仿宋_GB2312" w:cs="仿宋_GB2312"/>
          <w:kern w:val="0"/>
          <w:szCs w:val="32"/>
          <w:lang w:bidi="ar"/>
        </w:rPr>
        <w:t>+气象服务”业务体系，发展基于场景、基于风险、基于影响的智能感知气象服务技术。</w:t>
      </w:r>
      <w:r>
        <w:rPr>
          <w:rFonts w:hint="eastAsia" w:ascii="仿宋_GB2312" w:hAnsi="仿宋_GB2312" w:cs="仿宋_GB2312"/>
          <w:bCs/>
          <w:szCs w:val="32"/>
        </w:rPr>
        <w:t>开展相关部门、行业的气象服务需求对接，加强重点领域、重点行业专业气象服务产品研发。推进气象融媒体矩阵建设，推进气象服务可视化、预警传播精准化，持续稳定提升公众气象服务满意度。</w:t>
      </w:r>
    </w:p>
    <w:p>
      <w:pPr>
        <w:keepNext w:val="0"/>
        <w:keepLines w:val="0"/>
        <w:pageBreakBefore w:val="0"/>
        <w:widowControl/>
        <w:kinsoku/>
        <w:wordWrap/>
        <w:overflowPunct/>
        <w:topLinePunct w:val="0"/>
        <w:autoSpaceDE/>
        <w:bidi w:val="0"/>
        <w:spacing w:line="460" w:lineRule="exact"/>
        <w:ind w:firstLine="640" w:firstLineChars="200"/>
        <w:textAlignment w:val="auto"/>
      </w:pPr>
      <w:r>
        <w:rPr>
          <w:rFonts w:hint="eastAsia" w:ascii="楷体_GB2312" w:hAnsi="楷体_GB2312" w:eastAsia="楷体_GB2312" w:cs="楷体_GB2312"/>
          <w:kern w:val="0"/>
          <w:szCs w:val="32"/>
        </w:rPr>
        <w:t>责任单位：市气象局，市发改局、自然资源局、交通运输局、文体旅游局、福鼎生态环境局等按职责分工负责</w:t>
      </w:r>
    </w:p>
    <w:p>
      <w:pPr>
        <w:keepNext w:val="0"/>
        <w:keepLines w:val="0"/>
        <w:pageBreakBefore w:val="0"/>
        <w:widowControl/>
        <w:kinsoku/>
        <w:wordWrap/>
        <w:overflowPunct/>
        <w:topLinePunct w:val="0"/>
        <w:autoSpaceDE/>
        <w:bidi w:val="0"/>
        <w:spacing w:line="460" w:lineRule="exact"/>
        <w:ind w:firstLine="632"/>
        <w:textAlignment w:val="auto"/>
        <w:rPr>
          <w:rFonts w:ascii="仿宋_GB2312" w:hAnsi="仿宋_GB2312" w:cs="仿宋_GB2312"/>
          <w:kern w:val="0"/>
          <w:szCs w:val="32"/>
        </w:rPr>
      </w:pPr>
      <w:r>
        <w:rPr>
          <w:rFonts w:hint="eastAsia" w:ascii="仿宋_GB2312" w:hAnsi="仿宋_GB2312" w:cs="仿宋_GB2312"/>
          <w:b/>
          <w:bCs/>
          <w:kern w:val="0"/>
          <w:szCs w:val="32"/>
        </w:rPr>
        <w:t>5.强化气象信息支撑与共享服务能力。</w:t>
      </w:r>
      <w:r>
        <w:rPr>
          <w:rFonts w:hint="eastAsia" w:ascii="仿宋_GB2312" w:hAnsi="仿宋_GB2312" w:cs="仿宋_GB2312"/>
          <w:kern w:val="0"/>
          <w:szCs w:val="32"/>
        </w:rPr>
        <w:t>升级迭代气象信息基础设施，强化信息网络和应用系统的安全保障，完善信息安全体系。加快推进气象数据汇入市公共数据汇聚共享平台，完善部门间数据共享交换机制，加强数据资源全流程监管，实现气象数据与相关行业、社会数据深度共享、融合应用。</w:t>
      </w:r>
    </w:p>
    <w:p>
      <w:pPr>
        <w:keepNext w:val="0"/>
        <w:keepLines w:val="0"/>
        <w:pageBreakBefore w:val="0"/>
        <w:widowControl/>
        <w:kinsoku/>
        <w:wordWrap/>
        <w:overflowPunct/>
        <w:topLinePunct w:val="0"/>
        <w:autoSpaceDE/>
        <w:bidi w:val="0"/>
        <w:spacing w:line="460" w:lineRule="exact"/>
        <w:ind w:firstLine="640" w:firstLineChars="200"/>
        <w:textAlignment w:val="auto"/>
      </w:pPr>
      <w:r>
        <w:rPr>
          <w:rFonts w:hint="eastAsia" w:ascii="楷体_GB2312" w:hAnsi="楷体_GB2312" w:eastAsia="楷体_GB2312" w:cs="楷体_GB2312"/>
          <w:kern w:val="0"/>
          <w:szCs w:val="32"/>
        </w:rPr>
        <w:t>责任单位：市气象局，市发改局等按职责分工负责</w:t>
      </w:r>
    </w:p>
    <w:p>
      <w:pPr>
        <w:keepNext w:val="0"/>
        <w:keepLines w:val="0"/>
        <w:pageBreakBefore w:val="0"/>
        <w:widowControl/>
        <w:kinsoku/>
        <w:wordWrap/>
        <w:overflowPunct/>
        <w:topLinePunct w:val="0"/>
        <w:autoSpaceDE/>
        <w:bidi w:val="0"/>
        <w:spacing w:line="460" w:lineRule="exact"/>
        <w:ind w:firstLine="642" w:firstLineChars="200"/>
        <w:textAlignment w:val="auto"/>
        <w:rPr>
          <w:rFonts w:hint="eastAsia" w:ascii="仿宋_GB2312" w:hAnsi="仿宋_GB2312" w:cs="仿宋_GB2312"/>
          <w:color w:val="auto"/>
          <w:kern w:val="0"/>
          <w:szCs w:val="32"/>
        </w:rPr>
      </w:pPr>
      <w:r>
        <w:rPr>
          <w:rFonts w:hint="eastAsia" w:ascii="仿宋_GB2312" w:hAnsi="仿宋_GB2312" w:cs="仿宋_GB2312"/>
          <w:b/>
          <w:bCs/>
          <w:color w:val="auto"/>
          <w:kern w:val="0"/>
          <w:szCs w:val="32"/>
        </w:rPr>
        <w:t>6.加强气象探测环境保护。</w:t>
      </w:r>
      <w:r>
        <w:rPr>
          <w:rFonts w:hint="eastAsia" w:ascii="仿宋_GB2312" w:hAnsi="仿宋_GB2312" w:cs="仿宋_GB2312"/>
          <w:color w:val="auto"/>
          <w:kern w:val="0"/>
          <w:szCs w:val="32"/>
        </w:rPr>
        <w:t>提升气象台站基础设施保障能力，持续推动气象台站探测环境保护规划纳入福鼎市国土空间规划体系，并纳入项目前期策划生成阶段。完成福鼎国家基本气象观测站迁建并投入使用。</w:t>
      </w:r>
    </w:p>
    <w:p>
      <w:pPr>
        <w:keepNext w:val="0"/>
        <w:keepLines w:val="0"/>
        <w:pageBreakBefore w:val="0"/>
        <w:widowControl/>
        <w:kinsoku/>
        <w:wordWrap/>
        <w:overflowPunct/>
        <w:topLinePunct w:val="0"/>
        <w:autoSpaceDE/>
        <w:bidi w:val="0"/>
        <w:spacing w:line="460" w:lineRule="exact"/>
        <w:ind w:firstLine="640" w:firstLineChars="200"/>
        <w:textAlignment w:val="auto"/>
      </w:pPr>
      <w:r>
        <w:rPr>
          <w:rFonts w:hint="eastAsia" w:ascii="楷体_GB2312" w:hAnsi="楷体_GB2312" w:eastAsia="楷体_GB2312" w:cs="楷体_GB2312"/>
          <w:kern w:val="0"/>
          <w:szCs w:val="32"/>
        </w:rPr>
        <w:t>责任单位：市气象局，市发改局、自然资源局等按职责分工负责</w:t>
      </w:r>
    </w:p>
    <w:p>
      <w:pPr>
        <w:keepNext w:val="0"/>
        <w:keepLines w:val="0"/>
        <w:pageBreakBefore w:val="0"/>
        <w:widowControl/>
        <w:kinsoku/>
        <w:wordWrap/>
        <w:overflowPunct/>
        <w:topLinePunct w:val="0"/>
        <w:autoSpaceDE/>
        <w:bidi w:val="0"/>
        <w:spacing w:line="460" w:lineRule="exact"/>
        <w:ind w:firstLine="642" w:firstLineChars="200"/>
        <w:textAlignment w:val="auto"/>
        <w:rPr>
          <w:rFonts w:ascii="楷体_GB2312" w:hAnsi="楷体_GB2312" w:eastAsia="楷体_GB2312" w:cs="楷体_GB2312"/>
          <w:b/>
          <w:bCs/>
          <w:kern w:val="0"/>
          <w:szCs w:val="32"/>
        </w:rPr>
      </w:pPr>
      <w:r>
        <w:rPr>
          <w:rFonts w:hint="eastAsia" w:ascii="楷体_GB2312" w:hAnsi="楷体_GB2312" w:eastAsia="楷体_GB2312" w:cs="楷体_GB2312"/>
          <w:b/>
          <w:bCs/>
          <w:kern w:val="0"/>
          <w:szCs w:val="32"/>
        </w:rPr>
        <w:t>（三）筑牢气象防灾减灾第一道防线</w:t>
      </w:r>
    </w:p>
    <w:p>
      <w:pPr>
        <w:keepNext w:val="0"/>
        <w:keepLines w:val="0"/>
        <w:pageBreakBefore w:val="0"/>
        <w:widowControl/>
        <w:kinsoku/>
        <w:wordWrap/>
        <w:overflowPunct/>
        <w:topLinePunct w:val="0"/>
        <w:autoSpaceDE/>
        <w:bidi w:val="0"/>
        <w:spacing w:line="460" w:lineRule="exact"/>
        <w:ind w:firstLine="642" w:firstLineChars="200"/>
        <w:textAlignment w:val="auto"/>
        <w:rPr>
          <w:rFonts w:ascii="仿宋_GB2312" w:hAnsi="仿宋_GB2312" w:cs="仿宋_GB2312"/>
          <w:kern w:val="0"/>
          <w:szCs w:val="32"/>
        </w:rPr>
      </w:pPr>
      <w:r>
        <w:rPr>
          <w:rFonts w:hint="eastAsia" w:ascii="仿宋_GB2312" w:hAnsi="仿宋_GB2312" w:cs="仿宋_GB2312"/>
          <w:b/>
          <w:bCs/>
          <w:kern w:val="0"/>
          <w:szCs w:val="32"/>
        </w:rPr>
        <w:t>7.加强气象防灾减灾机制建设。</w:t>
      </w:r>
      <w:r>
        <w:rPr>
          <w:rFonts w:hint="eastAsia" w:ascii="仿宋_GB2312" w:hAnsi="仿宋_GB2312" w:cs="仿宋_GB2312"/>
          <w:kern w:val="0"/>
          <w:szCs w:val="32"/>
        </w:rPr>
        <w:t>进一步</w:t>
      </w:r>
      <w:r>
        <w:rPr>
          <w:rFonts w:hint="eastAsia" w:ascii="仿宋_GB2312" w:hAnsi="仿宋_GB2312" w:cs="仿宋_GB2312"/>
          <w:szCs w:val="32"/>
        </w:rPr>
        <w:t>压实分级负责、属地管理的气象灾害防御主体责任，</w:t>
      </w:r>
      <w:r>
        <w:rPr>
          <w:rFonts w:hint="eastAsia" w:ascii="仿宋_GB2312" w:hAnsi="仿宋_GB2312" w:cs="仿宋_GB2312"/>
          <w:kern w:val="0"/>
          <w:szCs w:val="32"/>
        </w:rPr>
        <w:t>将气象灾害防御纳入自然灾害防治、应急管理、综合减灾示范社区建设和基层网格化社会治理体系。进一步发挥气象灾害预警的先导作用，完善“1262”城乡精细化气象灾害预警联动机制。完善重大气象灾害应急预案，加强气象灾害风险管理，提高突发气象灾害应急处置能力。</w:t>
      </w:r>
    </w:p>
    <w:p>
      <w:pPr>
        <w:keepNext w:val="0"/>
        <w:keepLines w:val="0"/>
        <w:pageBreakBefore w:val="0"/>
        <w:widowControl/>
        <w:kinsoku/>
        <w:wordWrap/>
        <w:overflowPunct/>
        <w:topLinePunct w:val="0"/>
        <w:autoSpaceDE/>
        <w:bidi w:val="0"/>
        <w:spacing w:line="460" w:lineRule="exact"/>
        <w:ind w:firstLine="640" w:firstLineChars="200"/>
        <w:textAlignment w:val="auto"/>
        <w:rPr>
          <w:rFonts w:ascii="楷体_GB2312" w:hAnsi="楷体_GB2312" w:eastAsia="楷体_GB2312" w:cs="楷体_GB2312"/>
          <w:kern w:val="0"/>
          <w:szCs w:val="32"/>
        </w:rPr>
      </w:pPr>
      <w:r>
        <w:rPr>
          <w:rFonts w:hint="eastAsia" w:ascii="楷体_GB2312" w:hAnsi="楷体_GB2312" w:eastAsia="楷体_GB2312" w:cs="楷体_GB2312"/>
          <w:kern w:val="0"/>
          <w:szCs w:val="32"/>
        </w:rPr>
        <w:t>责任单位：市气象局，市自然资源局、交通运输局、农业农村局、应急管理局等按职责分工负责</w:t>
      </w:r>
    </w:p>
    <w:p>
      <w:pPr>
        <w:keepNext w:val="0"/>
        <w:keepLines w:val="0"/>
        <w:pageBreakBefore w:val="0"/>
        <w:widowControl/>
        <w:kinsoku/>
        <w:wordWrap/>
        <w:overflowPunct/>
        <w:topLinePunct w:val="0"/>
        <w:autoSpaceDE/>
        <w:bidi w:val="0"/>
        <w:spacing w:line="460" w:lineRule="exact"/>
        <w:ind w:firstLine="642" w:firstLineChars="200"/>
        <w:textAlignment w:val="auto"/>
        <w:rPr>
          <w:rFonts w:ascii="楷体_GB2312" w:hAnsi="楷体_GB2312" w:eastAsia="楷体_GB2312" w:cs="楷体_GB2312"/>
          <w:kern w:val="0"/>
          <w:szCs w:val="32"/>
        </w:rPr>
      </w:pPr>
      <w:r>
        <w:rPr>
          <w:rFonts w:hint="eastAsia" w:ascii="仿宋_GB2312" w:hAnsi="仿宋_GB2312" w:cs="仿宋_GB2312"/>
          <w:b/>
          <w:bCs/>
          <w:kern w:val="0"/>
          <w:szCs w:val="32"/>
        </w:rPr>
        <w:t>8.提高气象灾害监测预警能力。</w:t>
      </w:r>
      <w:r>
        <w:rPr>
          <w:rFonts w:hint="eastAsia" w:ascii="仿宋_GB2312" w:hAnsi="仿宋_GB2312" w:cs="仿宋_GB2312"/>
          <w:szCs w:val="32"/>
        </w:rPr>
        <w:t>完善多部门共建共享合作机制，</w:t>
      </w:r>
      <w:r>
        <w:rPr>
          <w:rFonts w:hint="eastAsia" w:ascii="仿宋_GB2312" w:hAnsi="仿宋_GB2312" w:cs="仿宋_GB2312"/>
          <w:kern w:val="0"/>
          <w:szCs w:val="32"/>
        </w:rPr>
        <w:t>健全分区域、分灾种、分重点行业气象灾害监测预报预警体系，提高极端天气气候事件和流域洪涝、中小河流洪水、山洪地质灾害、城乡积涝、海洋灾害、森林火灾等气象灾害的风险预报预警能力。加强气象灾害风险普查成果在决策、公众、专业气象服务中的应用，探索气象灾害风险预警联合发布机制。</w:t>
      </w:r>
    </w:p>
    <w:p>
      <w:pPr>
        <w:keepNext w:val="0"/>
        <w:keepLines w:val="0"/>
        <w:pageBreakBefore w:val="0"/>
        <w:widowControl/>
        <w:kinsoku/>
        <w:wordWrap/>
        <w:overflowPunct/>
        <w:topLinePunct w:val="0"/>
        <w:autoSpaceDE/>
        <w:bidi w:val="0"/>
        <w:spacing w:line="460" w:lineRule="exact"/>
        <w:ind w:firstLine="640" w:firstLineChars="200"/>
        <w:textAlignment w:val="auto"/>
        <w:rPr>
          <w:rFonts w:ascii="楷体_GB2312" w:hAnsi="楷体_GB2312" w:eastAsia="楷体_GB2312" w:cs="楷体_GB2312"/>
          <w:kern w:val="0"/>
          <w:szCs w:val="32"/>
        </w:rPr>
      </w:pPr>
      <w:r>
        <w:rPr>
          <w:rFonts w:hint="eastAsia" w:ascii="楷体_GB2312" w:hAnsi="楷体_GB2312" w:eastAsia="楷体_GB2312" w:cs="楷体_GB2312"/>
          <w:kern w:val="0"/>
          <w:szCs w:val="32"/>
        </w:rPr>
        <w:t>责任单位：市气象局，市自然资源局、住建局、水利局、农业农村局、应急管理局、海洋渔业局、城市管理局等按职责分工负责</w:t>
      </w:r>
    </w:p>
    <w:p>
      <w:pPr>
        <w:pStyle w:val="12"/>
        <w:keepNext w:val="0"/>
        <w:keepLines w:val="0"/>
        <w:pageBreakBefore w:val="0"/>
        <w:kinsoku/>
        <w:wordWrap/>
        <w:overflowPunct/>
        <w:topLinePunct w:val="0"/>
        <w:autoSpaceDE/>
        <w:bidi w:val="0"/>
        <w:adjustRightInd w:val="0"/>
        <w:snapToGrid w:val="0"/>
        <w:spacing w:line="460" w:lineRule="exact"/>
        <w:ind w:firstLine="643"/>
        <w:textAlignment w:val="auto"/>
        <w:rPr>
          <w:rFonts w:ascii="仿宋_GB2312" w:hAnsi="仿宋_GB2312" w:cs="仿宋_GB2312"/>
          <w:szCs w:val="32"/>
        </w:rPr>
      </w:pPr>
      <w:r>
        <w:rPr>
          <w:rFonts w:hint="eastAsia" w:ascii="仿宋_GB2312" w:hAnsi="仿宋_GB2312" w:cs="仿宋_GB2312"/>
          <w:b/>
          <w:bCs/>
          <w:szCs w:val="32"/>
        </w:rPr>
        <w:t>9.提高全社会气象灾害防御水平。</w:t>
      </w:r>
      <w:r>
        <w:rPr>
          <w:rFonts w:hint="eastAsia" w:ascii="仿宋_GB2312" w:hAnsi="仿宋_GB2312" w:cs="仿宋_GB2312"/>
          <w:szCs w:val="32"/>
        </w:rPr>
        <w:t>开展精细化气象灾害综合风险普查和风险区划，加强气象灾害防御规划编制和设施建设，并加大对气象灾害预警信息精准及发布工作的政策和资金支持力度。健全重大气象灾害预警信息快速发布“绿色通道”制度，推动5G、小区广播等技术在预警信息精准靶向发布中的应用。建设风险评估与预警平台，在“幸福福鼎”“知天气”等APP平台上实现数据共享和应用。建设融媒体智慧气象服务系统，发展基于AI/5G/4k技术的融媒体智慧气象服务。加强气象科普宣传教育，强化重大气象灾害应急演练，提升社会公众防灾避灾和自救互救能力。</w:t>
      </w:r>
    </w:p>
    <w:p>
      <w:pPr>
        <w:pStyle w:val="12"/>
        <w:keepNext w:val="0"/>
        <w:keepLines w:val="0"/>
        <w:pageBreakBefore w:val="0"/>
        <w:kinsoku/>
        <w:wordWrap/>
        <w:overflowPunct/>
        <w:topLinePunct w:val="0"/>
        <w:autoSpaceDE/>
        <w:bidi w:val="0"/>
        <w:adjustRightInd w:val="0"/>
        <w:snapToGrid w:val="0"/>
        <w:spacing w:line="460" w:lineRule="exact"/>
        <w:ind w:firstLine="640"/>
        <w:textAlignment w:val="auto"/>
        <w:rPr>
          <w:rFonts w:ascii="楷体_GB2312" w:hAnsi="楷体_GB2312" w:eastAsia="楷体_GB2312" w:cs="楷体_GB2312"/>
          <w:szCs w:val="32"/>
          <w:lang w:bidi="ar"/>
        </w:rPr>
      </w:pPr>
      <w:r>
        <w:rPr>
          <w:rFonts w:hint="eastAsia" w:ascii="楷体_GB2312" w:hAnsi="楷体_GB2312" w:eastAsia="楷体_GB2312" w:cs="楷体_GB2312"/>
          <w:szCs w:val="32"/>
        </w:rPr>
        <w:t>责任单位：市气象局，市自然资源局、水利局、农业农村局、应急管理局、海洋与渔业局，市科协</w:t>
      </w:r>
      <w:r>
        <w:rPr>
          <w:rFonts w:hint="eastAsia" w:ascii="楷体_GB2312" w:hAnsi="楷体_GB2312" w:eastAsia="楷体_GB2312" w:cs="楷体_GB2312"/>
          <w:szCs w:val="32"/>
          <w:lang w:bidi="ar"/>
        </w:rPr>
        <w:t>等按职责分工负责</w:t>
      </w:r>
    </w:p>
    <w:p>
      <w:pPr>
        <w:pStyle w:val="12"/>
        <w:keepNext w:val="0"/>
        <w:keepLines w:val="0"/>
        <w:pageBreakBefore w:val="0"/>
        <w:kinsoku/>
        <w:wordWrap/>
        <w:overflowPunct/>
        <w:topLinePunct w:val="0"/>
        <w:autoSpaceDE/>
        <w:bidi w:val="0"/>
        <w:adjustRightInd w:val="0"/>
        <w:snapToGrid w:val="0"/>
        <w:spacing w:line="460" w:lineRule="exact"/>
        <w:ind w:firstLine="643"/>
        <w:textAlignment w:val="auto"/>
        <w:rPr>
          <w:rFonts w:ascii="仿宋_GB2312" w:hAnsi="仿宋_GB2312" w:eastAsia="方正仿宋简体" w:cs="仿宋_GB2312"/>
          <w:kern w:val="0"/>
          <w:szCs w:val="32"/>
        </w:rPr>
      </w:pPr>
      <w:r>
        <w:rPr>
          <w:rFonts w:hint="eastAsia" w:ascii="仿宋_GB2312" w:hAnsi="仿宋_GB2312" w:cs="仿宋_GB2312"/>
          <w:b/>
          <w:bCs/>
          <w:kern w:val="0"/>
          <w:szCs w:val="32"/>
        </w:rPr>
        <w:t>10.强化人工影响天气能力。</w:t>
      </w:r>
      <w:r>
        <w:rPr>
          <w:rFonts w:hint="eastAsia" w:ascii="仿宋_GB2312" w:hAnsi="仿宋_GB2312" w:cs="仿宋_GB2312"/>
          <w:szCs w:val="32"/>
        </w:rPr>
        <w:t>健全</w:t>
      </w:r>
      <w:r>
        <w:rPr>
          <w:rFonts w:hint="eastAsia" w:ascii="仿宋_GB2312" w:hAnsi="仿宋_GB2312" w:cs="仿宋_GB2312"/>
          <w:szCs w:val="32"/>
          <w:lang w:val="zh-CN"/>
        </w:rPr>
        <w:t>“政府</w:t>
      </w:r>
      <w:r>
        <w:rPr>
          <w:rFonts w:hint="eastAsia" w:ascii="仿宋_GB2312" w:hAnsi="仿宋_GB2312" w:cs="仿宋_GB2312"/>
          <w:szCs w:val="32"/>
        </w:rPr>
        <w:t>主导、部门联动、军地协同、综合监管”的人工影响天气工作机制，</w:t>
      </w:r>
      <w:r>
        <w:rPr>
          <w:rFonts w:hint="eastAsia" w:ascii="仿宋_GB2312" w:hAnsi="仿宋_GB2312" w:cs="仿宋_GB2312"/>
          <w:kern w:val="0"/>
          <w:szCs w:val="32"/>
        </w:rPr>
        <w:t>贯彻落实推进人工影响天气工作高质量发展有关文件精神，提升人工影响天气监测、指挥、作业、安全管理、科研五大能力。</w:t>
      </w:r>
      <w:r>
        <w:rPr>
          <w:rFonts w:hint="eastAsia" w:ascii="仿宋_GB2312" w:hAnsi="仿宋_GB2312" w:cs="仿宋_GB2312"/>
          <w:szCs w:val="32"/>
          <w:lang w:bidi="ar"/>
        </w:rPr>
        <w:t>提高</w:t>
      </w:r>
      <w:r>
        <w:rPr>
          <w:rFonts w:hint="eastAsia" w:ascii="仿宋_GB2312" w:hAnsi="仿宋_GB2312" w:cs="仿宋_GB2312"/>
          <w:szCs w:val="32"/>
        </w:rPr>
        <w:t>人工影响天气工作在</w:t>
      </w:r>
      <w:r>
        <w:rPr>
          <w:rFonts w:hint="eastAsia" w:ascii="仿宋_GB2312" w:hAnsi="仿宋_GB2312" w:cs="仿宋_GB2312"/>
          <w:szCs w:val="32"/>
          <w:lang w:bidi="ar"/>
        </w:rPr>
        <w:t>防灾减灾救灾、生态环境保护与修复、重大活动及重大突发事件应急保障能力</w:t>
      </w:r>
      <w:r>
        <w:rPr>
          <w:rFonts w:hint="eastAsia" w:ascii="仿宋_GB2312" w:hAnsi="仿宋_GB2312" w:cs="仿宋_GB2312"/>
          <w:szCs w:val="32"/>
        </w:rPr>
        <w:t>。</w:t>
      </w:r>
    </w:p>
    <w:p>
      <w:pPr>
        <w:keepNext w:val="0"/>
        <w:keepLines w:val="0"/>
        <w:pageBreakBefore w:val="0"/>
        <w:widowControl/>
        <w:kinsoku/>
        <w:wordWrap/>
        <w:overflowPunct/>
        <w:topLinePunct w:val="0"/>
        <w:autoSpaceDE/>
        <w:bidi w:val="0"/>
        <w:spacing w:line="460" w:lineRule="exact"/>
        <w:ind w:firstLine="640" w:firstLineChars="200"/>
        <w:jc w:val="left"/>
        <w:textAlignment w:val="auto"/>
        <w:rPr>
          <w:rFonts w:ascii="楷体_GB2312" w:hAnsi="楷体_GB2312" w:eastAsia="楷体_GB2312" w:cs="楷体_GB2312"/>
          <w:kern w:val="0"/>
          <w:szCs w:val="32"/>
        </w:rPr>
      </w:pPr>
      <w:r>
        <w:rPr>
          <w:rFonts w:hint="eastAsia" w:ascii="楷体_GB2312" w:hAnsi="楷体_GB2312" w:eastAsia="楷体_GB2312" w:cs="楷体_GB2312"/>
          <w:kern w:val="0"/>
          <w:szCs w:val="32"/>
        </w:rPr>
        <w:t>责任单位：市人工影响天气工作联席会议成员单位按职责分工负责</w:t>
      </w:r>
    </w:p>
    <w:p>
      <w:pPr>
        <w:keepNext w:val="0"/>
        <w:keepLines w:val="0"/>
        <w:pageBreakBefore w:val="0"/>
        <w:widowControl/>
        <w:kinsoku/>
        <w:wordWrap/>
        <w:overflowPunct/>
        <w:topLinePunct w:val="0"/>
        <w:autoSpaceDE/>
        <w:bidi w:val="0"/>
        <w:spacing w:line="460" w:lineRule="exact"/>
        <w:ind w:firstLine="642" w:firstLineChars="200"/>
        <w:textAlignment w:val="auto"/>
        <w:rPr>
          <w:rFonts w:ascii="楷体_GB2312" w:hAnsi="楷体_GB2312" w:eastAsia="楷体_GB2312" w:cs="楷体_GB2312"/>
          <w:b/>
          <w:bCs/>
          <w:kern w:val="0"/>
          <w:szCs w:val="32"/>
        </w:rPr>
      </w:pPr>
      <w:r>
        <w:rPr>
          <w:rFonts w:hint="eastAsia" w:ascii="楷体_GB2312" w:hAnsi="楷体_GB2312" w:eastAsia="楷体_GB2312" w:cs="楷体_GB2312"/>
          <w:b/>
          <w:bCs/>
          <w:kern w:val="0"/>
          <w:szCs w:val="32"/>
        </w:rPr>
        <w:t>（四）提高气象服务地方高质量发展水平</w:t>
      </w:r>
    </w:p>
    <w:p>
      <w:pPr>
        <w:keepNext w:val="0"/>
        <w:keepLines w:val="0"/>
        <w:pageBreakBefore w:val="0"/>
        <w:widowControl/>
        <w:kinsoku/>
        <w:wordWrap/>
        <w:overflowPunct/>
        <w:topLinePunct w:val="0"/>
        <w:autoSpaceDE/>
        <w:bidi w:val="0"/>
        <w:spacing w:line="460" w:lineRule="exact"/>
        <w:ind w:firstLine="642" w:firstLineChars="200"/>
        <w:jc w:val="left"/>
        <w:textAlignment w:val="auto"/>
        <w:rPr>
          <w:rFonts w:ascii="仿宋_GB2312" w:hAnsi="仿宋_GB2312" w:cs="仿宋_GB2312"/>
          <w:szCs w:val="32"/>
        </w:rPr>
      </w:pPr>
      <w:r>
        <w:rPr>
          <w:rFonts w:hint="eastAsia" w:ascii="仿宋_GB2312" w:hAnsi="仿宋_GB2312" w:cs="仿宋_GB2312"/>
          <w:b/>
          <w:bCs/>
          <w:kern w:val="0"/>
          <w:szCs w:val="32"/>
        </w:rPr>
        <w:t>11.提升数字气象保障服务能力。</w:t>
      </w:r>
      <w:r>
        <w:rPr>
          <w:rFonts w:hint="eastAsia" w:ascii="仿宋_GB2312" w:hAnsi="仿宋_GB2312" w:cs="仿宋_GB2312"/>
          <w:szCs w:val="32"/>
        </w:rPr>
        <w:t>深化</w:t>
      </w:r>
      <w:r>
        <w:rPr>
          <w:rFonts w:hint="eastAsia" w:ascii="仿宋_GB2312" w:hAnsi="仿宋_GB2312" w:cs="仿宋_GB2312"/>
          <w:kern w:val="0"/>
          <w:szCs w:val="32"/>
        </w:rPr>
        <w:t>数字气象在智慧社会、数字海洋、数字治理、乡村振兴</w:t>
      </w:r>
      <w:r>
        <w:rPr>
          <w:rFonts w:hint="eastAsia" w:ascii="仿宋_GB2312" w:hAnsi="仿宋_GB2312" w:cs="仿宋_GB2312"/>
          <w:szCs w:val="32"/>
        </w:rPr>
        <w:t>等领域应用，做好信息项目登记和数据汇聚工作，推动建设共治共享的数字社会。</w:t>
      </w:r>
      <w:r>
        <w:rPr>
          <w:rFonts w:hint="eastAsia" w:ascii="仿宋_GB2312" w:hAnsi="仿宋_GB2312" w:cs="仿宋_GB2312"/>
          <w:kern w:val="0"/>
          <w:szCs w:val="32"/>
        </w:rPr>
        <w:t>持续深化数字乡村气象服务示范建设，发挥气象在城乡一体化、乡村治理效能、产业转型提升、农村数字经济、惠民惠农场景融入建设中的作用，</w:t>
      </w:r>
      <w:r>
        <w:rPr>
          <w:rFonts w:hint="eastAsia" w:ascii="仿宋_GB2312" w:hAnsi="仿宋_GB2312" w:cs="仿宋_GB2312"/>
          <w:szCs w:val="32"/>
        </w:rPr>
        <w:t>打造数字气象服务精品及亮点工程。</w:t>
      </w:r>
    </w:p>
    <w:p>
      <w:pPr>
        <w:keepNext w:val="0"/>
        <w:keepLines w:val="0"/>
        <w:pageBreakBefore w:val="0"/>
        <w:widowControl/>
        <w:kinsoku/>
        <w:wordWrap/>
        <w:overflowPunct/>
        <w:topLinePunct w:val="0"/>
        <w:autoSpaceDE/>
        <w:bidi w:val="0"/>
        <w:spacing w:line="460" w:lineRule="exact"/>
        <w:ind w:firstLine="640" w:firstLineChars="200"/>
        <w:textAlignment w:val="auto"/>
        <w:rPr>
          <w:rFonts w:ascii="楷体_GB2312" w:hAnsi="楷体_GB2312" w:eastAsia="楷体_GB2312" w:cs="楷体_GB2312"/>
          <w:kern w:val="0"/>
          <w:szCs w:val="32"/>
        </w:rPr>
      </w:pPr>
      <w:r>
        <w:rPr>
          <w:rFonts w:hint="eastAsia" w:ascii="楷体_GB2312" w:hAnsi="楷体_GB2312" w:eastAsia="楷体_GB2312" w:cs="楷体_GB2312"/>
          <w:kern w:val="0"/>
          <w:szCs w:val="32"/>
        </w:rPr>
        <w:t>责任单位：市气象局，市发改局、交通运输局、农业农村局、文体旅游局等按职责分工负责</w:t>
      </w:r>
    </w:p>
    <w:p>
      <w:pPr>
        <w:keepNext w:val="0"/>
        <w:keepLines w:val="0"/>
        <w:pageBreakBefore w:val="0"/>
        <w:widowControl/>
        <w:kinsoku/>
        <w:wordWrap/>
        <w:overflowPunct/>
        <w:topLinePunct w:val="0"/>
        <w:autoSpaceDE/>
        <w:bidi w:val="0"/>
        <w:spacing w:line="460" w:lineRule="exact"/>
        <w:ind w:firstLine="642" w:firstLineChars="200"/>
        <w:jc w:val="left"/>
        <w:textAlignment w:val="auto"/>
        <w:rPr>
          <w:rFonts w:ascii="仿宋_GB2312" w:hAnsi="仿宋_GB2312" w:cs="仿宋_GB2312"/>
          <w:kern w:val="0"/>
          <w:szCs w:val="32"/>
        </w:rPr>
      </w:pPr>
      <w:r>
        <w:rPr>
          <w:rFonts w:hint="eastAsia" w:ascii="仿宋_GB2312" w:hAnsi="仿宋_GB2312" w:cs="仿宋_GB2312"/>
          <w:b/>
          <w:bCs/>
          <w:kern w:val="0"/>
          <w:szCs w:val="32"/>
        </w:rPr>
        <w:t>12.提升海洋气象保障服务能力。</w:t>
      </w:r>
      <w:r>
        <w:rPr>
          <w:rFonts w:hint="eastAsia" w:ascii="仿宋_GB2312" w:hAnsi="仿宋_GB2312" w:cs="仿宋_GB2312"/>
          <w:kern w:val="0"/>
          <w:szCs w:val="32"/>
        </w:rPr>
        <w:t>加强</w:t>
      </w:r>
      <w:r>
        <w:rPr>
          <w:rFonts w:hint="eastAsia" w:ascii="仿宋_GB2312" w:hAnsi="仿宋_GB2312" w:cs="仿宋_GB2312"/>
          <w:szCs w:val="32"/>
        </w:rPr>
        <w:t>台风、海上大风、海上强对流、海雾等海洋气象灾害的监测预报预警</w:t>
      </w:r>
      <w:r>
        <w:rPr>
          <w:rFonts w:hint="eastAsia" w:ascii="仿宋_GB2312" w:hAnsi="仿宋_GB2312" w:cs="仿宋_GB2312"/>
          <w:kern w:val="0"/>
          <w:szCs w:val="32"/>
        </w:rPr>
        <w:t>，提升港口航运、海水养殖、近海旅游等</w:t>
      </w:r>
      <w:r>
        <w:rPr>
          <w:rFonts w:hint="eastAsia" w:ascii="仿宋_GB2312" w:hAnsi="仿宋_GB2312" w:cs="仿宋_GB2312"/>
          <w:szCs w:val="32"/>
        </w:rPr>
        <w:t>精细气象保障服务水平</w:t>
      </w:r>
      <w:r>
        <w:rPr>
          <w:rFonts w:hint="eastAsia" w:ascii="仿宋_GB2312" w:hAnsi="仿宋_GB2312" w:cs="仿宋_GB2312"/>
          <w:kern w:val="0"/>
          <w:szCs w:val="32"/>
        </w:rPr>
        <w:t>。</w:t>
      </w:r>
    </w:p>
    <w:p>
      <w:pPr>
        <w:keepNext w:val="0"/>
        <w:keepLines w:val="0"/>
        <w:pageBreakBefore w:val="0"/>
        <w:widowControl/>
        <w:kinsoku/>
        <w:wordWrap/>
        <w:overflowPunct/>
        <w:topLinePunct w:val="0"/>
        <w:autoSpaceDE/>
        <w:bidi w:val="0"/>
        <w:spacing w:line="460" w:lineRule="exact"/>
        <w:ind w:firstLine="640" w:firstLineChars="200"/>
        <w:textAlignment w:val="auto"/>
        <w:rPr>
          <w:rFonts w:ascii="楷体_GB2312" w:hAnsi="楷体_GB2312" w:eastAsia="楷体_GB2312" w:cs="楷体_GB2312"/>
          <w:kern w:val="0"/>
          <w:szCs w:val="32"/>
        </w:rPr>
      </w:pPr>
      <w:r>
        <w:rPr>
          <w:rFonts w:hint="eastAsia" w:ascii="楷体_GB2312" w:hAnsi="楷体_GB2312" w:eastAsia="楷体_GB2312" w:cs="楷体_GB2312"/>
          <w:kern w:val="0"/>
          <w:szCs w:val="32"/>
        </w:rPr>
        <w:t>责任单位：市气象局，市发改局、交通运输局、农业农村局、文体旅游局、海洋渔业局、福鼎生态环境局、福鼎海事处等按职责分工负责</w:t>
      </w:r>
    </w:p>
    <w:p>
      <w:pPr>
        <w:keepNext w:val="0"/>
        <w:keepLines w:val="0"/>
        <w:pageBreakBefore w:val="0"/>
        <w:widowControl/>
        <w:kinsoku/>
        <w:wordWrap/>
        <w:overflowPunct/>
        <w:topLinePunct w:val="0"/>
        <w:autoSpaceDE/>
        <w:bidi w:val="0"/>
        <w:spacing w:line="460" w:lineRule="exact"/>
        <w:ind w:firstLine="642" w:firstLineChars="200"/>
        <w:textAlignment w:val="auto"/>
        <w:rPr>
          <w:rFonts w:ascii="仿宋_GB2312" w:hAnsi="仿宋_GB2312" w:cs="仿宋_GB2312"/>
          <w:szCs w:val="32"/>
        </w:rPr>
      </w:pPr>
      <w:r>
        <w:rPr>
          <w:rFonts w:hint="eastAsia" w:ascii="仿宋_GB2312" w:hAnsi="仿宋_GB2312" w:cs="仿宋_GB2312"/>
          <w:b/>
          <w:bCs/>
          <w:kern w:val="0"/>
          <w:szCs w:val="32"/>
        </w:rPr>
        <w:t>13.提升乡村振兴气象保障服务能力。</w:t>
      </w:r>
      <w:r>
        <w:rPr>
          <w:rFonts w:hint="eastAsia" w:ascii="仿宋_GB2312" w:hAnsi="仿宋_GB2312" w:cs="仿宋_GB2312"/>
          <w:kern w:val="0"/>
          <w:szCs w:val="32"/>
        </w:rPr>
        <w:t>实施气象为农服务提质增效行动，</w:t>
      </w:r>
      <w:r>
        <w:rPr>
          <w:rFonts w:hint="eastAsia" w:ascii="仿宋_GB2312" w:hAnsi="仿宋_GB2312" w:cs="仿宋_GB2312"/>
          <w:szCs w:val="32"/>
        </w:rPr>
        <w:t>挖掘福鼎“山、海”特色气候资源优质，实施“气象+”赋能福鼎“1+2+N”产业发展工作机制。深化福鼎白茶气候资源保护和现代气象服务工作，开发四季柚、槟榔芋、黄栀子、黄椒、蚕豆等特色农产品气象服务产品，开展覆盖全产业链的精细化智慧化农业气象服务，做好气象服务“土特产”文章，</w:t>
      </w:r>
      <w:r>
        <w:rPr>
          <w:rFonts w:hint="eastAsia" w:ascii="仿宋_GB2312" w:hAnsi="仿宋_GB2312" w:cs="仿宋_GB2312"/>
          <w:kern w:val="0"/>
          <w:szCs w:val="32"/>
        </w:rPr>
        <w:t>推动气象服务深度融入农业生产、全域旅游、美丽乡村建设等重点领域。</w:t>
      </w:r>
      <w:r>
        <w:rPr>
          <w:rFonts w:hint="eastAsia" w:ascii="仿宋_GB2312" w:hAnsi="仿宋_GB2312" w:cs="仿宋_GB2312"/>
          <w:szCs w:val="32"/>
        </w:rPr>
        <w:t>持续开展农业气候资源调查，加强农业气候资源开发利用，打造“气候好产品”，提升特色农业品牌价值。</w:t>
      </w:r>
    </w:p>
    <w:p>
      <w:pPr>
        <w:keepNext w:val="0"/>
        <w:keepLines w:val="0"/>
        <w:pageBreakBefore w:val="0"/>
        <w:widowControl/>
        <w:kinsoku/>
        <w:wordWrap/>
        <w:overflowPunct/>
        <w:topLinePunct w:val="0"/>
        <w:autoSpaceDE/>
        <w:bidi w:val="0"/>
        <w:spacing w:line="460" w:lineRule="exact"/>
        <w:ind w:firstLine="640" w:firstLineChars="200"/>
        <w:textAlignment w:val="auto"/>
        <w:rPr>
          <w:rFonts w:ascii="楷体_GB2312" w:hAnsi="楷体_GB2312" w:eastAsia="楷体_GB2312" w:cs="楷体_GB2312"/>
          <w:szCs w:val="32"/>
        </w:rPr>
      </w:pPr>
      <w:r>
        <w:rPr>
          <w:rFonts w:hint="eastAsia" w:ascii="楷体_GB2312" w:hAnsi="楷体_GB2312" w:eastAsia="楷体_GB2312" w:cs="楷体_GB2312"/>
          <w:kern w:val="0"/>
          <w:szCs w:val="32"/>
        </w:rPr>
        <w:t>责任单位：市气象局，市农业农村局、文体旅游局、林业局、海洋渔业局、茶产业发展中心等按职责分工负责</w:t>
      </w:r>
    </w:p>
    <w:p>
      <w:pPr>
        <w:keepNext w:val="0"/>
        <w:keepLines w:val="0"/>
        <w:pageBreakBefore w:val="0"/>
        <w:widowControl/>
        <w:kinsoku/>
        <w:wordWrap/>
        <w:overflowPunct/>
        <w:topLinePunct w:val="0"/>
        <w:autoSpaceDE/>
        <w:bidi w:val="0"/>
        <w:spacing w:line="460" w:lineRule="exact"/>
        <w:ind w:firstLine="642" w:firstLineChars="200"/>
        <w:textAlignment w:val="auto"/>
        <w:rPr>
          <w:rFonts w:ascii="仿宋_GB2312" w:hAnsi="仿宋_GB2312" w:cs="仿宋_GB2312"/>
          <w:kern w:val="0"/>
          <w:szCs w:val="32"/>
        </w:rPr>
      </w:pPr>
      <w:r>
        <w:rPr>
          <w:rFonts w:hint="eastAsia" w:ascii="仿宋_GB2312" w:hAnsi="仿宋_GB2312" w:cs="仿宋_GB2312"/>
          <w:b/>
          <w:bCs/>
          <w:kern w:val="0"/>
          <w:szCs w:val="32"/>
        </w:rPr>
        <w:t>14.强化交通气象服务保障。</w:t>
      </w:r>
      <w:r>
        <w:rPr>
          <w:rFonts w:hint="eastAsia" w:ascii="仿宋_GB2312" w:hAnsi="仿宋_GB2312" w:cs="仿宋_GB2312"/>
          <w:kern w:val="0"/>
          <w:szCs w:val="32"/>
        </w:rPr>
        <w:t>完善交通气象观测站网布局建设和跨部门跨区域交通气象信息共享机制。</w:t>
      </w:r>
      <w:r>
        <w:rPr>
          <w:rFonts w:hint="eastAsia" w:ascii="仿宋_GB2312" w:hAnsi="仿宋_GB2312" w:cs="仿宋_GB2312"/>
          <w:szCs w:val="32"/>
        </w:rPr>
        <w:t>开展分灾种、分路段、分航道、分水域的精细化交通气象服务，</w:t>
      </w:r>
      <w:r>
        <w:rPr>
          <w:rFonts w:hint="eastAsia" w:ascii="仿宋_GB2312" w:hAnsi="仿宋_GB2312" w:cs="仿宋_GB2312"/>
          <w:kern w:val="0"/>
          <w:szCs w:val="32"/>
        </w:rPr>
        <w:t>发展融合交通生产、运输、调度、维护等各个环节的智慧交通气象服务体系，提升交通工程建设、运营调度、行车安全气象保障服务能力。</w:t>
      </w:r>
    </w:p>
    <w:p>
      <w:pPr>
        <w:keepNext w:val="0"/>
        <w:keepLines w:val="0"/>
        <w:pageBreakBefore w:val="0"/>
        <w:widowControl/>
        <w:kinsoku/>
        <w:wordWrap/>
        <w:overflowPunct/>
        <w:topLinePunct w:val="0"/>
        <w:autoSpaceDE/>
        <w:bidi w:val="0"/>
        <w:spacing w:line="460" w:lineRule="exact"/>
        <w:textAlignment w:val="auto"/>
        <w:rPr>
          <w:rFonts w:ascii="楷体_GB2312" w:hAnsi="楷体_GB2312" w:eastAsia="楷体_GB2312" w:cs="楷体_GB2312"/>
          <w:kern w:val="0"/>
          <w:szCs w:val="32"/>
        </w:rPr>
      </w:pPr>
      <w:r>
        <w:rPr>
          <w:rFonts w:hint="eastAsia" w:ascii="仿宋_GB2312" w:hAnsi="仿宋_GB2312" w:cs="仿宋_GB2312"/>
          <w:kern w:val="0"/>
          <w:szCs w:val="32"/>
        </w:rPr>
        <w:t xml:space="preserve">    </w:t>
      </w:r>
      <w:r>
        <w:rPr>
          <w:rFonts w:hint="eastAsia" w:ascii="楷体_GB2312" w:hAnsi="楷体_GB2312" w:eastAsia="楷体_GB2312" w:cs="楷体_GB2312"/>
          <w:kern w:val="0"/>
          <w:szCs w:val="32"/>
        </w:rPr>
        <w:t>责任单位：市气象局，市发改局、交通运输局、福鼎海事处等按职责分工负责</w:t>
      </w:r>
    </w:p>
    <w:p>
      <w:pPr>
        <w:pStyle w:val="6"/>
        <w:keepNext w:val="0"/>
        <w:keepLines w:val="0"/>
        <w:pageBreakBefore w:val="0"/>
        <w:kinsoku/>
        <w:wordWrap/>
        <w:overflowPunct/>
        <w:topLinePunct w:val="0"/>
        <w:autoSpaceDE/>
        <w:bidi w:val="0"/>
        <w:spacing w:before="0" w:beforeAutospacing="0" w:after="0" w:afterAutospacing="0" w:line="460" w:lineRule="exact"/>
        <w:ind w:firstLine="642" w:firstLineChars="200"/>
        <w:jc w:val="both"/>
        <w:textAlignment w:val="auto"/>
        <w:rPr>
          <w:rFonts w:hint="default" w:ascii="楷体_GB2312" w:hAnsi="楷体_GB2312" w:eastAsia="楷体_GB2312" w:cs="楷体_GB2312"/>
          <w:b/>
          <w:bCs/>
          <w:sz w:val="32"/>
          <w:szCs w:val="32"/>
          <w:lang w:bidi="ar"/>
        </w:rPr>
      </w:pPr>
      <w:r>
        <w:rPr>
          <w:rFonts w:ascii="楷体_GB2312" w:hAnsi="楷体_GB2312" w:eastAsia="楷体_GB2312" w:cs="楷体_GB2312"/>
          <w:b/>
          <w:bCs/>
          <w:sz w:val="32"/>
          <w:szCs w:val="32"/>
          <w:lang w:bidi="ar"/>
        </w:rPr>
        <w:t>（五）优化人民美好生活气象服务供给</w:t>
      </w:r>
    </w:p>
    <w:p>
      <w:pPr>
        <w:keepNext w:val="0"/>
        <w:keepLines w:val="0"/>
        <w:pageBreakBefore w:val="0"/>
        <w:widowControl/>
        <w:kinsoku/>
        <w:wordWrap/>
        <w:overflowPunct/>
        <w:topLinePunct w:val="0"/>
        <w:autoSpaceDE/>
        <w:bidi w:val="0"/>
        <w:spacing w:line="460" w:lineRule="exact"/>
        <w:ind w:firstLine="642" w:firstLineChars="200"/>
        <w:textAlignment w:val="auto"/>
        <w:rPr>
          <w:rFonts w:ascii="仿宋_GB2312" w:hAnsi="仿宋_GB2312" w:cs="仿宋_GB2312"/>
          <w:szCs w:val="32"/>
          <w:highlight w:val="red"/>
        </w:rPr>
      </w:pPr>
      <w:r>
        <w:rPr>
          <w:rFonts w:hint="eastAsia" w:ascii="仿宋_GB2312" w:hAnsi="仿宋_GB2312" w:cs="仿宋_GB2312"/>
          <w:b/>
          <w:bCs/>
          <w:kern w:val="0"/>
          <w:szCs w:val="32"/>
          <w:lang w:bidi="ar"/>
        </w:rPr>
        <w:t>15.优化公共气象服务供给。</w:t>
      </w:r>
      <w:r>
        <w:rPr>
          <w:rFonts w:hint="eastAsia" w:ascii="仿宋_GB2312" w:hAnsi="仿宋_GB2312" w:cs="仿宋_GB2312"/>
          <w:kern w:val="0"/>
          <w:szCs w:val="32"/>
          <w:lang w:bidi="ar"/>
        </w:rPr>
        <w:t>建立公共气象服务清单制度，加强气象服务信息传播渠道建设，</w:t>
      </w:r>
      <w:r>
        <w:rPr>
          <w:rFonts w:hint="eastAsia" w:ascii="仿宋_GB2312" w:hAnsi="仿宋_GB2312" w:cs="仿宋_GB2312"/>
          <w:szCs w:val="32"/>
        </w:rPr>
        <w:t>充分利用市政务数据汇聚共享平台、</w:t>
      </w:r>
      <w:r>
        <w:rPr>
          <w:rFonts w:hint="eastAsia" w:ascii="仿宋_GB2312" w:hAnsi="仿宋_GB2312" w:cs="仿宋_GB2312"/>
          <w:kern w:val="0"/>
          <w:szCs w:val="32"/>
          <w:lang w:bidi="ar"/>
        </w:rPr>
        <w:t>传统媒体和新媒体，依托“</w:t>
      </w:r>
      <w:r>
        <w:rPr>
          <w:rFonts w:hint="eastAsia" w:ascii="仿宋_GB2312" w:hAnsi="仿宋_GB2312" w:cs="仿宋_GB2312"/>
          <w:kern w:val="0"/>
          <w:szCs w:val="32"/>
          <w:lang w:val="en" w:bidi="ar"/>
        </w:rPr>
        <w:t>幸福福鼎</w:t>
      </w:r>
      <w:r>
        <w:rPr>
          <w:rFonts w:hint="eastAsia" w:ascii="仿宋_GB2312" w:hAnsi="仿宋_GB2312" w:cs="仿宋_GB2312"/>
          <w:kern w:val="0"/>
          <w:szCs w:val="32"/>
          <w:lang w:bidi="ar"/>
        </w:rPr>
        <w:t>”“知天气”APP和第三方平台公众号、小程序等，实现各类媒体气象信息全接入，推进基础公共气象服务均等化。将气象服务全面接入智慧城市，探索建设保障城市供水供电供气、防洪排涝、交通出行、建筑节能等智能管理的气象服务系统。将农村气象防灾减灾纳入乡村建设行动，构建行政村全覆盖的气象预警信息发布与响应体系。</w:t>
      </w:r>
    </w:p>
    <w:p>
      <w:pPr>
        <w:keepNext w:val="0"/>
        <w:keepLines w:val="0"/>
        <w:pageBreakBefore w:val="0"/>
        <w:kinsoku/>
        <w:wordWrap/>
        <w:overflowPunct/>
        <w:topLinePunct w:val="0"/>
        <w:autoSpaceDE/>
        <w:bidi w:val="0"/>
        <w:spacing w:line="460" w:lineRule="exact"/>
        <w:ind w:firstLine="640" w:firstLineChars="200"/>
        <w:textAlignment w:val="auto"/>
        <w:rPr>
          <w:rFonts w:ascii="楷体_GB2312" w:hAnsi="楷体_GB2312" w:eastAsia="楷体_GB2312" w:cs="楷体_GB2312"/>
          <w:b/>
          <w:bCs/>
          <w:szCs w:val="32"/>
        </w:rPr>
      </w:pPr>
      <w:r>
        <w:rPr>
          <w:rFonts w:hint="eastAsia" w:ascii="楷体_GB2312" w:hAnsi="楷体_GB2312" w:eastAsia="楷体_GB2312" w:cs="楷体_GB2312"/>
          <w:kern w:val="0"/>
          <w:szCs w:val="32"/>
          <w:lang w:bidi="ar"/>
        </w:rPr>
        <w:t>责任单位：市气象局，市发改局、自然资源局、住建局、交通运输局、水利局、农业农村局、</w:t>
      </w:r>
      <w:r>
        <w:rPr>
          <w:rFonts w:hint="eastAsia" w:ascii="楷体_GB2312" w:hAnsi="楷体_GB2312" w:eastAsia="楷体_GB2312" w:cs="楷体_GB2312"/>
          <w:kern w:val="0"/>
          <w:szCs w:val="32"/>
        </w:rPr>
        <w:t>文体旅游局</w:t>
      </w:r>
      <w:r>
        <w:rPr>
          <w:rFonts w:hint="eastAsia" w:ascii="楷体_GB2312" w:hAnsi="楷体_GB2312" w:eastAsia="楷体_GB2312" w:cs="楷体_GB2312"/>
          <w:kern w:val="0"/>
          <w:szCs w:val="32"/>
          <w:lang w:bidi="ar"/>
        </w:rPr>
        <w:t>、应急管理局、城市管理局、福鼎生态环境局等按职责分工负责</w:t>
      </w:r>
    </w:p>
    <w:p>
      <w:pPr>
        <w:keepNext w:val="0"/>
        <w:keepLines w:val="0"/>
        <w:pageBreakBefore w:val="0"/>
        <w:widowControl/>
        <w:kinsoku/>
        <w:wordWrap/>
        <w:overflowPunct/>
        <w:topLinePunct w:val="0"/>
        <w:autoSpaceDE/>
        <w:bidi w:val="0"/>
        <w:spacing w:line="460" w:lineRule="exact"/>
        <w:ind w:firstLine="642" w:firstLineChars="200"/>
        <w:textAlignment w:val="auto"/>
        <w:rPr>
          <w:rFonts w:ascii="仿宋_GB2312" w:hAnsi="仿宋_GB2312" w:cs="仿宋_GB2312"/>
          <w:szCs w:val="32"/>
          <w:highlight w:val="red"/>
        </w:rPr>
      </w:pPr>
      <w:r>
        <w:rPr>
          <w:rFonts w:hint="eastAsia" w:ascii="仿宋_GB2312" w:hAnsi="仿宋_GB2312" w:cs="仿宋_GB2312"/>
          <w:b/>
          <w:bCs/>
          <w:szCs w:val="32"/>
        </w:rPr>
        <w:t>16.加强高品质生活气象服务供给。</w:t>
      </w:r>
      <w:r>
        <w:rPr>
          <w:rFonts w:hint="eastAsia" w:ascii="仿宋_GB2312" w:hAnsi="仿宋_GB2312" w:cs="仿宋_GB2312"/>
          <w:szCs w:val="32"/>
        </w:rPr>
        <w:t>开展个性化、定制化气象服务，推动气象服务向高品质和多样化升级，</w:t>
      </w:r>
      <w:r>
        <w:rPr>
          <w:rFonts w:hint="eastAsia" w:ascii="仿宋_GB2312" w:hAnsi="仿宋_GB2312" w:cs="仿宋_GB2312"/>
          <w:szCs w:val="32"/>
          <w:lang w:bidi="ar"/>
        </w:rPr>
        <w:t>实现基于任意位置、智能感知、智能制作、精准供给的分众化智慧气象服务前台</w:t>
      </w:r>
      <w:r>
        <w:rPr>
          <w:rFonts w:hint="eastAsia" w:ascii="仿宋_GB2312" w:hAnsi="仿宋_GB2312" w:cs="仿宋_GB2312"/>
          <w:szCs w:val="32"/>
        </w:rPr>
        <w:t>。开展趋利增值型旅游气象服务产品制作及滨海特色气象景观服务。提升竞技体育和全民健身气象服务水平。</w:t>
      </w:r>
    </w:p>
    <w:p>
      <w:pPr>
        <w:pStyle w:val="6"/>
        <w:keepNext w:val="0"/>
        <w:keepLines w:val="0"/>
        <w:pageBreakBefore w:val="0"/>
        <w:kinsoku/>
        <w:wordWrap/>
        <w:overflowPunct/>
        <w:topLinePunct w:val="0"/>
        <w:autoSpaceDE/>
        <w:bidi w:val="0"/>
        <w:spacing w:before="0" w:beforeAutospacing="0" w:after="0" w:afterAutospacing="0" w:line="460" w:lineRule="exact"/>
        <w:ind w:firstLine="640" w:firstLineChars="200"/>
        <w:jc w:val="both"/>
        <w:textAlignment w:val="auto"/>
        <w:rPr>
          <w:rFonts w:hint="default" w:ascii="楷体_GB2312" w:hAnsi="楷体_GB2312" w:eastAsia="楷体_GB2312" w:cs="楷体_GB2312"/>
          <w:sz w:val="32"/>
          <w:szCs w:val="32"/>
        </w:rPr>
      </w:pPr>
      <w:r>
        <w:rPr>
          <w:rFonts w:ascii="楷体_GB2312" w:hAnsi="楷体_GB2312" w:eastAsia="楷体_GB2312" w:cs="楷体_GB2312"/>
          <w:sz w:val="32"/>
          <w:szCs w:val="32"/>
        </w:rPr>
        <w:t>责任单位：市气象局，市文体旅游局</w:t>
      </w:r>
      <w:r>
        <w:rPr>
          <w:rFonts w:ascii="楷体_GB2312" w:hAnsi="楷体_GB2312" w:eastAsia="楷体_GB2312" w:cs="楷体_GB2312"/>
          <w:sz w:val="32"/>
          <w:szCs w:val="32"/>
          <w:lang w:bidi="ar"/>
        </w:rPr>
        <w:t>等按职责分工负责</w:t>
      </w:r>
    </w:p>
    <w:p>
      <w:pPr>
        <w:pStyle w:val="6"/>
        <w:keepNext w:val="0"/>
        <w:keepLines w:val="0"/>
        <w:pageBreakBefore w:val="0"/>
        <w:kinsoku/>
        <w:wordWrap/>
        <w:overflowPunct/>
        <w:topLinePunct w:val="0"/>
        <w:autoSpaceDE/>
        <w:bidi w:val="0"/>
        <w:spacing w:before="0" w:beforeAutospacing="0" w:after="0" w:afterAutospacing="0" w:line="460" w:lineRule="exact"/>
        <w:ind w:firstLine="642" w:firstLineChars="200"/>
        <w:jc w:val="both"/>
        <w:textAlignment w:val="auto"/>
        <w:rPr>
          <w:rFonts w:hint="default" w:ascii="楷体_GB2312" w:hAnsi="楷体_GB2312" w:eastAsia="楷体_GB2312" w:cs="楷体_GB2312"/>
          <w:b/>
          <w:bCs/>
          <w:sz w:val="32"/>
          <w:szCs w:val="32"/>
        </w:rPr>
      </w:pPr>
      <w:r>
        <w:rPr>
          <w:rFonts w:ascii="楷体_GB2312" w:hAnsi="楷体_GB2312" w:eastAsia="楷体_GB2312" w:cs="楷体_GB2312"/>
          <w:b/>
          <w:bCs/>
          <w:sz w:val="32"/>
          <w:szCs w:val="32"/>
        </w:rPr>
        <w:t>（六）强化“清新福建”生态文明气象保障</w:t>
      </w:r>
    </w:p>
    <w:p>
      <w:pPr>
        <w:keepNext w:val="0"/>
        <w:keepLines w:val="0"/>
        <w:pageBreakBefore w:val="0"/>
        <w:widowControl/>
        <w:kinsoku/>
        <w:wordWrap/>
        <w:overflowPunct/>
        <w:topLinePunct w:val="0"/>
        <w:autoSpaceDE/>
        <w:bidi w:val="0"/>
        <w:spacing w:line="460" w:lineRule="exact"/>
        <w:ind w:firstLine="642" w:firstLineChars="200"/>
        <w:textAlignment w:val="auto"/>
        <w:rPr>
          <w:rFonts w:ascii="仿宋_GB2312" w:hAnsi="仿宋_GB2312" w:cs="仿宋_GB2312"/>
          <w:kern w:val="0"/>
          <w:szCs w:val="32"/>
          <w:lang w:bidi="ar"/>
        </w:rPr>
      </w:pPr>
      <w:r>
        <w:rPr>
          <w:rFonts w:hint="eastAsia" w:ascii="仿宋_GB2312" w:hAnsi="仿宋_GB2312" w:cs="仿宋_GB2312"/>
          <w:b/>
          <w:bCs/>
          <w:kern w:val="0"/>
          <w:szCs w:val="32"/>
          <w:lang w:bidi="ar"/>
        </w:rPr>
        <w:t>17.强化应对气候变化科技支撑。</w:t>
      </w:r>
      <w:r>
        <w:rPr>
          <w:rFonts w:hint="eastAsia" w:ascii="仿宋_GB2312" w:hAnsi="仿宋_GB2312" w:cs="仿宋_GB2312"/>
          <w:kern w:val="0"/>
          <w:szCs w:val="32"/>
          <w:lang w:bidi="ar"/>
        </w:rPr>
        <w:t>强化气候变化对粮食安全、水安全、生态安全、交通安全、能源安全等影响评估和应对措施研究。</w:t>
      </w:r>
      <w:r>
        <w:rPr>
          <w:rFonts w:hint="eastAsia"/>
          <w:szCs w:val="32"/>
        </w:rPr>
        <w:t>开</w:t>
      </w:r>
      <w:r>
        <w:rPr>
          <w:rFonts w:hint="eastAsia" w:ascii="仿宋_GB2312" w:hAnsi="仿宋_GB2312" w:cs="仿宋_GB2312"/>
          <w:kern w:val="0"/>
          <w:szCs w:val="32"/>
          <w:lang w:bidi="ar"/>
        </w:rPr>
        <w:t>展城市温室气体、臭氧、茶园生态系统通量观测，实现区域数值模式研发对城市空气环境质量监测分析评估的支撑及对茶园生态系统碳源汇的分析评估。完善城市防洪排水设计、通风廊道规划、热岛效应评估等气候可行性论证工作。</w:t>
      </w:r>
    </w:p>
    <w:p>
      <w:pPr>
        <w:keepNext w:val="0"/>
        <w:keepLines w:val="0"/>
        <w:pageBreakBefore w:val="0"/>
        <w:widowControl/>
        <w:kinsoku/>
        <w:wordWrap/>
        <w:overflowPunct/>
        <w:topLinePunct w:val="0"/>
        <w:autoSpaceDE/>
        <w:bidi w:val="0"/>
        <w:spacing w:line="460" w:lineRule="exact"/>
        <w:ind w:firstLine="640" w:firstLineChars="200"/>
        <w:textAlignment w:val="auto"/>
        <w:rPr>
          <w:rFonts w:ascii="楷体_GB2312" w:hAnsi="楷体_GB2312" w:eastAsia="楷体_GB2312" w:cs="楷体_GB2312"/>
          <w:b/>
          <w:bCs/>
          <w:kern w:val="0"/>
          <w:szCs w:val="32"/>
          <w:lang w:bidi="ar"/>
        </w:rPr>
      </w:pPr>
      <w:r>
        <w:rPr>
          <w:rFonts w:hint="eastAsia" w:ascii="楷体_GB2312" w:hAnsi="楷体_GB2312" w:eastAsia="楷体_GB2312" w:cs="楷体_GB2312"/>
          <w:kern w:val="0"/>
          <w:szCs w:val="32"/>
          <w:lang w:bidi="ar"/>
        </w:rPr>
        <w:t>责任单位：市气象局，市发改局、自然资源局、住建局、水利局、农业农村局、海洋与渔业局、城市管理局、茶产业发展中心、福鼎生态环境局等按职责分工负责</w:t>
      </w:r>
    </w:p>
    <w:p>
      <w:pPr>
        <w:keepNext w:val="0"/>
        <w:keepLines w:val="0"/>
        <w:pageBreakBefore w:val="0"/>
        <w:kinsoku/>
        <w:wordWrap/>
        <w:overflowPunct/>
        <w:topLinePunct w:val="0"/>
        <w:autoSpaceDE/>
        <w:bidi w:val="0"/>
        <w:spacing w:line="460" w:lineRule="exact"/>
        <w:ind w:firstLine="642" w:firstLineChars="200"/>
        <w:textAlignment w:val="auto"/>
        <w:rPr>
          <w:rFonts w:ascii="仿宋_GB2312" w:hAnsi="仿宋_GB2312" w:cs="仿宋_GB2312"/>
          <w:szCs w:val="32"/>
        </w:rPr>
      </w:pPr>
      <w:r>
        <w:rPr>
          <w:rFonts w:hint="eastAsia" w:ascii="仿宋_GB2312" w:hAnsi="仿宋_GB2312" w:cs="仿宋_GB2312"/>
          <w:b/>
          <w:bCs/>
          <w:kern w:val="0"/>
          <w:szCs w:val="32"/>
          <w:lang w:bidi="ar"/>
        </w:rPr>
        <w:t>18.强化气候资源合理开发利用。</w:t>
      </w:r>
      <w:r>
        <w:rPr>
          <w:rFonts w:hint="eastAsia" w:ascii="仿宋_GB2312" w:hAnsi="仿宋_GB2312" w:cs="仿宋_GB2312"/>
          <w:kern w:val="0"/>
          <w:szCs w:val="32"/>
          <w:lang w:bidi="ar"/>
        </w:rPr>
        <w:t>开展风能、太阳能资源精细化评估和区划工作，共建共享风能、太阳能观测站网，为风电、光伏发电项目规划、选址、建设、运行、调度等提供高质量气象服务。</w:t>
      </w:r>
      <w:r>
        <w:rPr>
          <w:rFonts w:hint="eastAsia" w:ascii="仿宋_GB2312" w:hAnsi="仿宋_GB2312" w:cs="仿宋_GB2312"/>
          <w:szCs w:val="32"/>
        </w:rPr>
        <w:t>探索气候生态价值产品实现机制，挖掘“中国天然氧吧”“中国气候宜居城市”“清新福建·气候福地”“福建气候优质农产品”等气候品牌价值，持续推进气象监测、服务等业务与气候品牌认定评估的融合发展。推动重大规划、重点工程项目气候可行性论证工作。</w:t>
      </w:r>
    </w:p>
    <w:p>
      <w:pPr>
        <w:keepNext w:val="0"/>
        <w:keepLines w:val="0"/>
        <w:pageBreakBefore w:val="0"/>
        <w:kinsoku/>
        <w:wordWrap/>
        <w:overflowPunct/>
        <w:topLinePunct w:val="0"/>
        <w:autoSpaceDE/>
        <w:bidi w:val="0"/>
        <w:spacing w:line="460" w:lineRule="exact"/>
        <w:ind w:firstLine="640" w:firstLineChars="200"/>
        <w:textAlignment w:val="auto"/>
        <w:rPr>
          <w:rFonts w:ascii="楷体_GB2312" w:hAnsi="楷体_GB2312" w:eastAsia="楷体_GB2312" w:cs="楷体_GB2312"/>
          <w:szCs w:val="32"/>
        </w:rPr>
      </w:pPr>
      <w:r>
        <w:rPr>
          <w:rFonts w:hint="eastAsia" w:ascii="楷体_GB2312" w:hAnsi="楷体_GB2312" w:eastAsia="楷体_GB2312" w:cs="楷体_GB2312"/>
          <w:kern w:val="0"/>
          <w:szCs w:val="32"/>
        </w:rPr>
        <w:t>责任单位：市气象局，市发改局、自然资源局、文体旅游局、福鼎生态环境局等</w:t>
      </w:r>
      <w:r>
        <w:rPr>
          <w:rFonts w:hint="eastAsia" w:ascii="楷体_GB2312" w:hAnsi="楷体_GB2312" w:eastAsia="楷体_GB2312" w:cs="楷体_GB2312"/>
          <w:szCs w:val="32"/>
          <w:lang w:bidi="ar"/>
        </w:rPr>
        <w:t>按职责分工负责</w:t>
      </w:r>
    </w:p>
    <w:p>
      <w:pPr>
        <w:pStyle w:val="6"/>
        <w:keepNext w:val="0"/>
        <w:keepLines w:val="0"/>
        <w:pageBreakBefore w:val="0"/>
        <w:kinsoku/>
        <w:wordWrap/>
        <w:overflowPunct/>
        <w:topLinePunct w:val="0"/>
        <w:autoSpaceDE/>
        <w:bidi w:val="0"/>
        <w:spacing w:before="0" w:beforeAutospacing="0" w:after="0" w:afterAutospacing="0" w:line="460" w:lineRule="exact"/>
        <w:ind w:firstLine="622"/>
        <w:jc w:val="both"/>
        <w:textAlignment w:val="auto"/>
        <w:rPr>
          <w:rFonts w:hint="default" w:ascii="楷体_GB2312" w:hAnsi="楷体_GB2312" w:eastAsia="楷体_GB2312" w:cs="楷体_GB2312"/>
          <w:b/>
          <w:bCs/>
          <w:kern w:val="0"/>
          <w:sz w:val="32"/>
          <w:szCs w:val="32"/>
        </w:rPr>
      </w:pPr>
      <w:r>
        <w:rPr>
          <w:rFonts w:ascii="楷体_GB2312" w:hAnsi="楷体_GB2312" w:eastAsia="楷体_GB2312" w:cs="楷体_GB2312"/>
          <w:b/>
          <w:bCs/>
          <w:kern w:val="0"/>
          <w:sz w:val="32"/>
          <w:szCs w:val="32"/>
        </w:rPr>
        <w:t>（七）</w:t>
      </w:r>
      <w:r>
        <w:rPr>
          <w:rFonts w:ascii="楷体_GB2312" w:hAnsi="楷体_GB2312" w:eastAsia="楷体_GB2312" w:cs="楷体_GB2312"/>
          <w:b/>
          <w:bCs/>
          <w:sz w:val="32"/>
          <w:szCs w:val="32"/>
          <w:lang w:bidi="ar"/>
        </w:rPr>
        <w:t>建设高水平气象人才队伍</w:t>
      </w:r>
    </w:p>
    <w:p>
      <w:pPr>
        <w:pStyle w:val="6"/>
        <w:keepNext w:val="0"/>
        <w:keepLines w:val="0"/>
        <w:pageBreakBefore w:val="0"/>
        <w:kinsoku/>
        <w:wordWrap/>
        <w:overflowPunct/>
        <w:topLinePunct w:val="0"/>
        <w:autoSpaceDE/>
        <w:bidi w:val="0"/>
        <w:spacing w:before="0" w:beforeAutospacing="0" w:after="0" w:afterAutospacing="0" w:line="460" w:lineRule="exact"/>
        <w:ind w:firstLine="642" w:firstLineChars="200"/>
        <w:jc w:val="both"/>
        <w:textAlignment w:val="auto"/>
        <w:rPr>
          <w:rFonts w:hint="default" w:ascii="仿宋_GB2312" w:hAnsi="仿宋_GB2312" w:eastAsia="仿宋_GB2312" w:cs="仿宋_GB2312"/>
          <w:kern w:val="0"/>
          <w:sz w:val="32"/>
          <w:szCs w:val="32"/>
          <w:lang w:bidi="ar"/>
        </w:rPr>
      </w:pPr>
      <w:r>
        <w:rPr>
          <w:rFonts w:ascii="仿宋_GB2312" w:hAnsi="仿宋_GB2312" w:cs="仿宋_GB2312"/>
          <w:b/>
          <w:bCs/>
          <w:kern w:val="0"/>
          <w:sz w:val="32"/>
          <w:szCs w:val="32"/>
        </w:rPr>
        <w:t>19</w:t>
      </w:r>
      <w:r>
        <w:rPr>
          <w:rFonts w:ascii="仿宋_GB2312" w:hAnsi="仿宋_GB2312" w:eastAsia="仿宋_GB2312" w:cs="仿宋_GB2312"/>
          <w:b/>
          <w:bCs/>
          <w:kern w:val="0"/>
          <w:sz w:val="32"/>
          <w:szCs w:val="32"/>
        </w:rPr>
        <w:t>.强</w:t>
      </w:r>
      <w:r>
        <w:rPr>
          <w:rFonts w:ascii="仿宋_GB2312" w:hAnsi="仿宋_GB2312" w:eastAsia="仿宋_GB2312" w:cs="仿宋_GB2312"/>
          <w:b/>
          <w:bCs/>
          <w:kern w:val="0"/>
          <w:sz w:val="32"/>
          <w:szCs w:val="32"/>
          <w:lang w:bidi="ar"/>
        </w:rPr>
        <w:t>化气象科技人才支撑。</w:t>
      </w:r>
      <w:r>
        <w:rPr>
          <w:rFonts w:ascii="仿宋_GB2312" w:hAnsi="仿宋_GB2312" w:eastAsia="仿宋_GB2312" w:cs="仿宋_GB2312"/>
          <w:kern w:val="0"/>
          <w:sz w:val="32"/>
          <w:szCs w:val="32"/>
          <w:lang w:bidi="ar"/>
        </w:rPr>
        <w:t>建立完善人才培养和激励机制，支持气象科技人员申报特支人才“双百计划”，及省、市级高层次人才计划（项目），入选后按规定享受经费补助、子女入学等相应政策支持。坚持引进来与走出去结合、培养与引进并重，鼓励支持符合条件的高校毕业生申报各项高校毕业生落地奖励补助，支持气象人才教育培训工作，加大青年科研人才培养和推送力度，加快形成气象高层次人才梯队。</w:t>
      </w:r>
    </w:p>
    <w:p>
      <w:pPr>
        <w:pStyle w:val="6"/>
        <w:keepNext w:val="0"/>
        <w:keepLines w:val="0"/>
        <w:pageBreakBefore w:val="0"/>
        <w:kinsoku/>
        <w:wordWrap/>
        <w:overflowPunct/>
        <w:topLinePunct w:val="0"/>
        <w:autoSpaceDE/>
        <w:bidi w:val="0"/>
        <w:spacing w:before="0" w:beforeAutospacing="0" w:after="0" w:afterAutospacing="0" w:line="460" w:lineRule="exact"/>
        <w:ind w:firstLine="640" w:firstLineChars="200"/>
        <w:jc w:val="both"/>
        <w:textAlignment w:val="auto"/>
        <w:rPr>
          <w:rFonts w:hint="default" w:ascii="楷体_GB2312" w:hAnsi="楷体_GB2312" w:eastAsia="楷体_GB2312" w:cs="楷体_GB2312"/>
          <w:sz w:val="32"/>
          <w:szCs w:val="32"/>
          <w:lang w:bidi="ar"/>
        </w:rPr>
      </w:pPr>
      <w:r>
        <w:rPr>
          <w:rFonts w:ascii="楷体_GB2312" w:hAnsi="楷体_GB2312" w:eastAsia="楷体_GB2312" w:cs="楷体_GB2312"/>
          <w:sz w:val="32"/>
          <w:szCs w:val="32"/>
        </w:rPr>
        <w:t>责任单位：市委组织部，市气象局、发改局、人社局，市总工会</w:t>
      </w:r>
      <w:r>
        <w:rPr>
          <w:rFonts w:ascii="楷体_GB2312" w:hAnsi="楷体_GB2312" w:eastAsia="楷体_GB2312" w:cs="楷体_GB2312"/>
          <w:sz w:val="32"/>
          <w:szCs w:val="32"/>
          <w:lang w:bidi="ar"/>
        </w:rPr>
        <w:t>等按职责分工负责</w:t>
      </w:r>
    </w:p>
    <w:p>
      <w:pPr>
        <w:pStyle w:val="6"/>
        <w:keepNext w:val="0"/>
        <w:keepLines w:val="0"/>
        <w:pageBreakBefore w:val="0"/>
        <w:kinsoku/>
        <w:wordWrap/>
        <w:overflowPunct/>
        <w:topLinePunct w:val="0"/>
        <w:autoSpaceDE/>
        <w:bidi w:val="0"/>
        <w:spacing w:before="0" w:beforeAutospacing="0" w:after="0" w:afterAutospacing="0" w:line="460" w:lineRule="exact"/>
        <w:ind w:firstLine="640" w:firstLineChars="200"/>
        <w:jc w:val="both"/>
        <w:textAlignment w:val="auto"/>
        <w:rPr>
          <w:rFonts w:hint="default" w:ascii="黑体" w:hAnsi="黑体" w:eastAsia="黑体" w:cs="黑体"/>
          <w:kern w:val="0"/>
          <w:sz w:val="32"/>
          <w:szCs w:val="40"/>
        </w:rPr>
      </w:pPr>
      <w:r>
        <w:rPr>
          <w:rFonts w:ascii="黑体" w:hAnsi="黑体" w:eastAsia="黑体" w:cs="黑体"/>
          <w:kern w:val="0"/>
          <w:sz w:val="32"/>
          <w:szCs w:val="40"/>
        </w:rPr>
        <w:t>三、保障措施</w:t>
      </w:r>
    </w:p>
    <w:p>
      <w:pPr>
        <w:keepNext w:val="0"/>
        <w:keepLines w:val="0"/>
        <w:pageBreakBefore w:val="0"/>
        <w:kinsoku/>
        <w:wordWrap/>
        <w:overflowPunct/>
        <w:topLinePunct w:val="0"/>
        <w:autoSpaceDE/>
        <w:autoSpaceDN w:val="0"/>
        <w:bidi w:val="0"/>
        <w:adjustRightInd w:val="0"/>
        <w:snapToGrid w:val="0"/>
        <w:spacing w:line="460" w:lineRule="exact"/>
        <w:ind w:firstLine="642" w:firstLineChars="200"/>
        <w:textAlignment w:val="auto"/>
        <w:outlineLvl w:val="0"/>
        <w:rPr>
          <w:rFonts w:ascii="仿宋_GB2312" w:hAnsi="仿宋_GB2312" w:cs="仿宋_GB2312"/>
          <w:szCs w:val="32"/>
        </w:rPr>
      </w:pPr>
      <w:r>
        <w:rPr>
          <w:rFonts w:hint="eastAsia" w:ascii="楷体_GB2312" w:hAnsi="楷体_GB2312" w:eastAsia="楷体_GB2312" w:cs="楷体_GB2312"/>
          <w:b/>
          <w:bCs/>
          <w:kern w:val="0"/>
          <w:szCs w:val="32"/>
        </w:rPr>
        <w:t>（一）加强组织领导。</w:t>
      </w:r>
      <w:r>
        <w:rPr>
          <w:rFonts w:hint="eastAsia" w:ascii="仿宋_GB2312" w:hAnsi="仿宋_GB2312" w:cs="仿宋_GB2312"/>
          <w:szCs w:val="32"/>
        </w:rPr>
        <w:t>充分发挥宁德市和省气象局市厅合作机制，成立以市政府分管领导为组长，市气象部门牵头，各有关部门为成员的工作领导小组，推动各级各有关部门将气象事业高质量发展纳入相关规划，细化工作落实措施，优化工作推进机制，落实好气象设施用地等要素保障，加强对《纲要》《实施意见》《实施方案》贯彻落实情况的综合协调和督促检查，加快推进福鼎气象事业高质量发展取得成效。</w:t>
      </w:r>
    </w:p>
    <w:p>
      <w:pPr>
        <w:keepNext w:val="0"/>
        <w:keepLines w:val="0"/>
        <w:pageBreakBefore w:val="0"/>
        <w:kinsoku/>
        <w:wordWrap/>
        <w:overflowPunct/>
        <w:topLinePunct w:val="0"/>
        <w:autoSpaceDE/>
        <w:autoSpaceDN w:val="0"/>
        <w:bidi w:val="0"/>
        <w:adjustRightInd w:val="0"/>
        <w:snapToGrid w:val="0"/>
        <w:spacing w:line="460" w:lineRule="exact"/>
        <w:ind w:firstLine="640" w:firstLineChars="200"/>
        <w:textAlignment w:val="auto"/>
        <w:outlineLvl w:val="0"/>
        <w:rPr>
          <w:rFonts w:ascii="楷体_GB2312" w:hAnsi="楷体_GB2312" w:eastAsia="楷体_GB2312" w:cs="楷体_GB2312"/>
          <w:kern w:val="0"/>
          <w:szCs w:val="32"/>
        </w:rPr>
      </w:pPr>
      <w:r>
        <w:rPr>
          <w:rFonts w:hint="eastAsia" w:ascii="楷体_GB2312" w:hAnsi="楷体_GB2312" w:eastAsia="楷体_GB2312" w:cs="楷体_GB2312"/>
          <w:kern w:val="0"/>
          <w:szCs w:val="32"/>
        </w:rPr>
        <w:t>责任单位：市气象局等有关部门按职责分工负责</w:t>
      </w:r>
    </w:p>
    <w:p>
      <w:pPr>
        <w:keepNext w:val="0"/>
        <w:keepLines w:val="0"/>
        <w:pageBreakBefore w:val="0"/>
        <w:kinsoku/>
        <w:wordWrap/>
        <w:overflowPunct/>
        <w:topLinePunct w:val="0"/>
        <w:autoSpaceDE/>
        <w:autoSpaceDN w:val="0"/>
        <w:bidi w:val="0"/>
        <w:adjustRightInd w:val="0"/>
        <w:snapToGrid w:val="0"/>
        <w:spacing w:line="460" w:lineRule="exact"/>
        <w:ind w:firstLine="642" w:firstLineChars="200"/>
        <w:textAlignment w:val="auto"/>
        <w:outlineLvl w:val="0"/>
        <w:rPr>
          <w:rFonts w:ascii="仿宋_GB2312" w:hAnsi="仿宋_GB2312" w:cs="仿宋_GB2312"/>
          <w:b/>
          <w:bCs/>
          <w:kern w:val="0"/>
          <w:szCs w:val="32"/>
          <w:lang w:bidi="ar"/>
        </w:rPr>
      </w:pPr>
      <w:r>
        <w:rPr>
          <w:rFonts w:hint="eastAsia" w:ascii="楷体_GB2312" w:hAnsi="楷体_GB2312" w:eastAsia="楷体_GB2312" w:cs="楷体_GB2312"/>
          <w:b/>
          <w:bCs/>
          <w:kern w:val="0"/>
          <w:szCs w:val="32"/>
          <w:lang w:bidi="ar"/>
        </w:rPr>
        <w:t>（二）加强统筹规划。</w:t>
      </w:r>
      <w:r>
        <w:rPr>
          <w:rFonts w:hint="eastAsia" w:ascii="仿宋_GB2312" w:hAnsi="仿宋_GB2312" w:cs="仿宋_GB2312"/>
          <w:kern w:val="0"/>
          <w:szCs w:val="32"/>
          <w:lang w:bidi="ar"/>
        </w:rPr>
        <w:t>科学实施气象设施布局和建设规划，推进气象资源合理配置、高效利用和开放共享。深化气象服务供给侧结构性改革，推进气象服务供需适配、主体多元。建立相关行业气象统筹发展体制机制，将各部门各行业自建的气象探测设施纳入气象观测网络，由气象部门统一规划和监管协调。</w:t>
      </w:r>
    </w:p>
    <w:p>
      <w:pPr>
        <w:pStyle w:val="3"/>
        <w:keepNext w:val="0"/>
        <w:keepLines w:val="0"/>
        <w:pageBreakBefore w:val="0"/>
        <w:kinsoku/>
        <w:wordWrap/>
        <w:overflowPunct/>
        <w:topLinePunct w:val="0"/>
        <w:autoSpaceDE/>
        <w:bidi w:val="0"/>
        <w:spacing w:line="4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kern w:val="0"/>
          <w:sz w:val="32"/>
          <w:szCs w:val="32"/>
        </w:rPr>
        <w:t>责任单位：市发改局、财政局、气象局等有关部门按职责分工负责</w:t>
      </w:r>
    </w:p>
    <w:p>
      <w:pPr>
        <w:keepNext w:val="0"/>
        <w:keepLines w:val="0"/>
        <w:pageBreakBefore w:val="0"/>
        <w:kinsoku/>
        <w:wordWrap/>
        <w:overflowPunct/>
        <w:topLinePunct w:val="0"/>
        <w:autoSpaceDE/>
        <w:bidi w:val="0"/>
        <w:snapToGrid w:val="0"/>
        <w:spacing w:line="460" w:lineRule="exact"/>
        <w:ind w:firstLine="642" w:firstLineChars="200"/>
        <w:textAlignment w:val="auto"/>
        <w:rPr>
          <w:rFonts w:ascii="仿宋_GB2312" w:hAnsi="仿宋_GB2312" w:cs="仿宋_GB2312"/>
          <w:szCs w:val="32"/>
        </w:rPr>
      </w:pPr>
      <w:r>
        <w:rPr>
          <w:rFonts w:hint="eastAsia" w:ascii="楷体_GB2312" w:hAnsi="楷体_GB2312" w:eastAsia="楷体_GB2312" w:cs="楷体_GB2312"/>
          <w:b/>
          <w:bCs/>
          <w:kern w:val="0"/>
          <w:szCs w:val="32"/>
        </w:rPr>
        <w:t>（三）加强资金保障。</w:t>
      </w:r>
      <w:r>
        <w:rPr>
          <w:rFonts w:hint="eastAsia" w:ascii="仿宋_GB2312" w:hAnsi="仿宋_GB2312" w:cs="仿宋_GB2312"/>
          <w:szCs w:val="32"/>
          <w:lang w:eastAsia="zh-CN"/>
        </w:rPr>
        <w:t>进一步落实双重计划财务体制，根据气象领域中央和地方财政事权及支出责任划分改革有关要求，进一步加大对福鼎气象高质量发展建设的支持。</w:t>
      </w:r>
      <w:r>
        <w:rPr>
          <w:rFonts w:hint="eastAsia" w:ascii="仿宋_GB2312" w:hAnsi="仿宋_GB2312" w:cs="仿宋_GB2312"/>
          <w:szCs w:val="32"/>
        </w:rPr>
        <w:t>将气象事业高质量发展纳入国民经济和社会发展规划，加大对气象部门人员经费、智慧气象保障工程等地方气象高质量发展相关项目及运行维持经费的投入力度，建立可持续稳定的财政投入保障机制，积极引导社会力量推动气象事业高质量发展。</w:t>
      </w:r>
    </w:p>
    <w:p>
      <w:pPr>
        <w:pStyle w:val="3"/>
        <w:keepNext w:val="0"/>
        <w:keepLines w:val="0"/>
        <w:pageBreakBefore w:val="0"/>
        <w:kinsoku/>
        <w:wordWrap/>
        <w:overflowPunct/>
        <w:topLinePunct w:val="0"/>
        <w:autoSpaceDE/>
        <w:bidi w:val="0"/>
        <w:spacing w:line="460" w:lineRule="exact"/>
        <w:ind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责任单位：市发改局、财政局、气象局等有关部门按职责分工负责</w:t>
      </w:r>
    </w:p>
    <w:p>
      <w:pPr>
        <w:keepNext w:val="0"/>
        <w:keepLines w:val="0"/>
        <w:pageBreakBefore w:val="0"/>
        <w:kinsoku/>
        <w:wordWrap/>
        <w:overflowPunct/>
        <w:topLinePunct w:val="0"/>
        <w:autoSpaceDE/>
        <w:autoSpaceDN w:val="0"/>
        <w:bidi w:val="0"/>
        <w:adjustRightInd w:val="0"/>
        <w:snapToGrid w:val="0"/>
        <w:spacing w:line="460" w:lineRule="exact"/>
        <w:ind w:firstLine="642" w:firstLineChars="200"/>
        <w:textAlignment w:val="auto"/>
        <w:outlineLvl w:val="0"/>
        <w:rPr>
          <w:rFonts w:ascii="仿宋_GB2312" w:hAnsi="仿宋_GB2312" w:cs="仿宋_GB2312"/>
          <w:szCs w:val="32"/>
        </w:rPr>
      </w:pPr>
      <w:r>
        <w:rPr>
          <w:rFonts w:hint="eastAsia" w:ascii="楷体_GB2312" w:hAnsi="楷体_GB2312" w:eastAsia="楷体_GB2312" w:cs="楷体_GB2312"/>
          <w:b/>
          <w:bCs/>
          <w:szCs w:val="32"/>
        </w:rPr>
        <w:t>（四）加强法治建设。</w:t>
      </w:r>
      <w:r>
        <w:rPr>
          <w:rFonts w:hint="eastAsia" w:ascii="仿宋_GB2312" w:hAnsi="仿宋_GB2312" w:cs="仿宋_GB2312"/>
          <w:szCs w:val="32"/>
        </w:rPr>
        <w:t>依法保护气象设施和气象探测环境，加强防雷、升放气球和人工影响天气作业安全监管。强化气象标准制修订和应用。贯彻深化“放管服”改革，构建气象“数字监管”业务体系。</w:t>
      </w:r>
    </w:p>
    <w:p>
      <w:pPr>
        <w:keepNext w:val="0"/>
        <w:keepLines w:val="0"/>
        <w:pageBreakBefore w:val="0"/>
        <w:kinsoku/>
        <w:wordWrap/>
        <w:overflowPunct/>
        <w:topLinePunct w:val="0"/>
        <w:autoSpaceDE/>
        <w:bidi w:val="0"/>
        <w:spacing w:line="460" w:lineRule="exact"/>
        <w:ind w:firstLine="640" w:firstLineChars="200"/>
        <w:textAlignment w:val="auto"/>
        <w:rPr>
          <w:rFonts w:ascii="楷体_GB2312" w:hAnsi="楷体_GB2312" w:eastAsia="楷体_GB2312" w:cs="楷体_GB2312"/>
          <w:kern w:val="0"/>
          <w:szCs w:val="32"/>
        </w:rPr>
      </w:pPr>
      <w:r>
        <w:rPr>
          <w:rFonts w:hint="eastAsia" w:ascii="楷体_GB2312" w:hAnsi="楷体_GB2312" w:eastAsia="楷体_GB2312" w:cs="楷体_GB2312"/>
          <w:kern w:val="0"/>
          <w:szCs w:val="32"/>
        </w:rPr>
        <w:t>责任单位：市气象局，市发改局、自然资源局、应急局、市场监管局等有关部门按职责分工负责</w:t>
      </w:r>
    </w:p>
    <w:p>
      <w:pPr>
        <w:keepNext w:val="0"/>
        <w:keepLines w:val="0"/>
        <w:pageBreakBefore w:val="0"/>
        <w:kinsoku/>
        <w:wordWrap/>
        <w:overflowPunct/>
        <w:topLinePunct w:val="0"/>
        <w:autoSpaceDE/>
        <w:bidi w:val="0"/>
        <w:spacing w:line="460" w:lineRule="exact"/>
        <w:ind w:firstLine="640" w:firstLineChars="200"/>
        <w:textAlignment w:val="auto"/>
        <w:rPr>
          <w:rFonts w:ascii="仿宋_GB2312" w:hAnsi="仿宋_GB2312" w:cs="仿宋_GB2312"/>
          <w:lang w:val="en"/>
        </w:rPr>
      </w:pPr>
      <w:r>
        <w:rPr>
          <w:rFonts w:hint="eastAsia" w:ascii="仿宋_GB2312" w:hAnsi="仿宋_GB2312" w:cs="仿宋_GB2312"/>
          <w:lang w:val="en"/>
        </w:rPr>
        <w:t>本方案自印发之日起施行，有效期</w:t>
      </w:r>
      <w:r>
        <w:rPr>
          <w:rFonts w:hint="eastAsia" w:ascii="仿宋_GB2312" w:hAnsi="仿宋_GB2312" w:cs="仿宋_GB2312"/>
        </w:rPr>
        <w:t>10</w:t>
      </w:r>
      <w:r>
        <w:rPr>
          <w:rFonts w:hint="eastAsia" w:ascii="仿宋_GB2312" w:hAnsi="仿宋_GB2312" w:cs="仿宋_GB2312"/>
          <w:lang w:val="en"/>
        </w:rPr>
        <w:t>年，其中发展目标按照</w:t>
      </w:r>
      <w:r>
        <w:rPr>
          <w:rFonts w:hint="eastAsia" w:ascii="仿宋_GB2312" w:hAnsi="仿宋_GB2312" w:cs="仿宋_GB2312"/>
          <w:szCs w:val="32"/>
        </w:rPr>
        <w:t>《福建省人民政府关于加快推进气象高质量发展的实施意见》（闽政〔2022〕28号）</w:t>
      </w:r>
      <w:r>
        <w:rPr>
          <w:rFonts w:hint="eastAsia" w:ascii="仿宋_GB2312" w:hAnsi="仿宋_GB2312" w:cs="仿宋_GB2312"/>
          <w:lang w:val="en"/>
        </w:rPr>
        <w:t>规定期限执行。本方案由市气象局负责解释。</w:t>
      </w:r>
    </w:p>
    <w:p>
      <w:pPr>
        <w:keepNext w:val="0"/>
        <w:keepLines w:val="0"/>
        <w:pageBreakBefore w:val="0"/>
        <w:kinsoku/>
        <w:wordWrap/>
        <w:overflowPunct/>
        <w:topLinePunct w:val="0"/>
        <w:autoSpaceDE/>
        <w:bidi w:val="0"/>
        <w:spacing w:line="460" w:lineRule="exact"/>
        <w:ind w:firstLine="640" w:firstLineChars="200"/>
        <w:textAlignment w:val="auto"/>
        <w:rPr>
          <w:rFonts w:ascii="仿宋_GB2312" w:hAnsi="仿宋_GB2312" w:cs="仿宋_GB2312"/>
          <w:lang w:val="en"/>
        </w:rPr>
      </w:pPr>
    </w:p>
    <w:p>
      <w:pPr>
        <w:keepNext w:val="0"/>
        <w:keepLines w:val="0"/>
        <w:pageBreakBefore w:val="0"/>
        <w:kinsoku/>
        <w:wordWrap/>
        <w:overflowPunct/>
        <w:topLinePunct w:val="0"/>
        <w:autoSpaceDE/>
        <w:bidi w:val="0"/>
        <w:spacing w:line="460" w:lineRule="exact"/>
        <w:ind w:firstLine="640" w:firstLineChars="200"/>
        <w:textAlignment w:val="auto"/>
        <w:rPr>
          <w:rFonts w:ascii="仿宋_GB2312" w:hAnsi="仿宋_GB2312" w:cs="仿宋_GB2312"/>
          <w:lang w:val="en"/>
        </w:rPr>
      </w:pPr>
      <w:r>
        <w:rPr>
          <w:rFonts w:hint="eastAsia" w:ascii="仿宋_GB2312" w:hAnsi="仿宋_GB2312" w:cs="仿宋_GB2312"/>
          <w:lang w:val="en"/>
        </w:rPr>
        <w:t>附件：福鼎市气象高质量发展工作领导小组名单</w:t>
      </w:r>
    </w:p>
    <w:p>
      <w:pPr>
        <w:keepNext w:val="0"/>
        <w:keepLines w:val="0"/>
        <w:pageBreakBefore w:val="0"/>
        <w:kinsoku/>
        <w:wordWrap/>
        <w:overflowPunct/>
        <w:topLinePunct w:val="0"/>
        <w:autoSpaceDE/>
        <w:bidi w:val="0"/>
        <w:spacing w:line="460" w:lineRule="exact"/>
        <w:ind w:firstLine="640" w:firstLineChars="200"/>
        <w:textAlignment w:val="auto"/>
        <w:rPr>
          <w:rFonts w:ascii="仿宋_GB2312" w:hAnsi="仿宋_GB2312" w:cs="仿宋_GB2312"/>
          <w:lang w:val="en"/>
        </w:rPr>
      </w:pPr>
    </w:p>
    <w:p>
      <w:pPr>
        <w:pStyle w:val="7"/>
        <w:keepNext w:val="0"/>
        <w:keepLines w:val="0"/>
        <w:pageBreakBefore w:val="0"/>
        <w:kinsoku/>
        <w:wordWrap/>
        <w:overflowPunct/>
        <w:topLinePunct w:val="0"/>
        <w:autoSpaceDE/>
        <w:bidi w:val="0"/>
        <w:spacing w:line="460" w:lineRule="exact"/>
        <w:ind w:firstLine="640"/>
        <w:textAlignment w:val="auto"/>
        <w:rPr>
          <w:rFonts w:ascii="仿宋_GB2312" w:hAnsi="仿宋_GB2312" w:cs="仿宋_GB2312"/>
          <w:lang w:val="en"/>
        </w:rPr>
      </w:pPr>
    </w:p>
    <w:p>
      <w:pPr>
        <w:keepNext w:val="0"/>
        <w:keepLines w:val="0"/>
        <w:pageBreakBefore w:val="0"/>
        <w:kinsoku/>
        <w:wordWrap/>
        <w:overflowPunct/>
        <w:topLinePunct w:val="0"/>
        <w:autoSpaceDE/>
        <w:bidi w:val="0"/>
        <w:spacing w:line="460" w:lineRule="exact"/>
        <w:textAlignment w:val="auto"/>
        <w:rPr>
          <w:rFonts w:hint="eastAsia" w:ascii="黑体" w:hAnsi="黑体" w:eastAsia="黑体" w:cs="黑体"/>
          <w:lang w:val="en"/>
        </w:rPr>
      </w:pPr>
    </w:p>
    <w:p>
      <w:pPr>
        <w:keepNext w:val="0"/>
        <w:keepLines w:val="0"/>
        <w:pageBreakBefore w:val="0"/>
        <w:kinsoku/>
        <w:wordWrap/>
        <w:overflowPunct/>
        <w:topLinePunct w:val="0"/>
        <w:autoSpaceDE/>
        <w:bidi w:val="0"/>
        <w:spacing w:line="460" w:lineRule="exact"/>
        <w:textAlignment w:val="auto"/>
        <w:rPr>
          <w:rFonts w:hint="eastAsia" w:ascii="黑体" w:hAnsi="黑体" w:eastAsia="黑体" w:cs="黑体"/>
          <w:lang w:val="en"/>
        </w:rPr>
      </w:pPr>
    </w:p>
    <w:p>
      <w:pPr>
        <w:keepNext w:val="0"/>
        <w:keepLines w:val="0"/>
        <w:pageBreakBefore w:val="0"/>
        <w:kinsoku/>
        <w:wordWrap/>
        <w:overflowPunct/>
        <w:topLinePunct w:val="0"/>
        <w:autoSpaceDE/>
        <w:bidi w:val="0"/>
        <w:spacing w:line="460" w:lineRule="exact"/>
        <w:textAlignment w:val="auto"/>
        <w:rPr>
          <w:rFonts w:hint="eastAsia" w:ascii="黑体" w:hAnsi="黑体" w:eastAsia="黑体" w:cs="黑体"/>
          <w:lang w:val="en"/>
        </w:rPr>
      </w:pPr>
    </w:p>
    <w:p>
      <w:pPr>
        <w:keepNext w:val="0"/>
        <w:keepLines w:val="0"/>
        <w:pageBreakBefore w:val="0"/>
        <w:kinsoku/>
        <w:wordWrap/>
        <w:overflowPunct/>
        <w:topLinePunct w:val="0"/>
        <w:autoSpaceDE/>
        <w:bidi w:val="0"/>
        <w:spacing w:line="460" w:lineRule="exact"/>
        <w:textAlignment w:val="auto"/>
        <w:rPr>
          <w:rFonts w:hint="eastAsia" w:ascii="黑体" w:hAnsi="黑体" w:eastAsia="黑体" w:cs="黑体"/>
          <w:lang w:val="en"/>
        </w:rPr>
      </w:pPr>
    </w:p>
    <w:p>
      <w:pPr>
        <w:keepNext w:val="0"/>
        <w:keepLines w:val="0"/>
        <w:pageBreakBefore w:val="0"/>
        <w:kinsoku/>
        <w:wordWrap/>
        <w:overflowPunct/>
        <w:topLinePunct w:val="0"/>
        <w:autoSpaceDE/>
        <w:bidi w:val="0"/>
        <w:spacing w:line="460" w:lineRule="exact"/>
        <w:textAlignment w:val="auto"/>
        <w:rPr>
          <w:rFonts w:ascii="黑体" w:hAnsi="黑体" w:eastAsia="黑体" w:cs="黑体"/>
          <w:lang w:val="en"/>
        </w:rPr>
      </w:pPr>
      <w:r>
        <w:rPr>
          <w:rFonts w:hint="eastAsia" w:ascii="黑体" w:hAnsi="黑体" w:eastAsia="黑体" w:cs="黑体"/>
          <w:lang w:val="en"/>
        </w:rPr>
        <w:t>附件</w:t>
      </w:r>
    </w:p>
    <w:p>
      <w:pPr>
        <w:pStyle w:val="6"/>
        <w:keepNext w:val="0"/>
        <w:keepLines w:val="0"/>
        <w:pageBreakBefore w:val="0"/>
        <w:kinsoku/>
        <w:wordWrap/>
        <w:overflowPunct/>
        <w:topLinePunct w:val="0"/>
        <w:autoSpaceDE/>
        <w:bidi w:val="0"/>
        <w:spacing w:before="0" w:beforeAutospacing="0" w:after="0" w:afterAutospacing="0" w:line="460" w:lineRule="exact"/>
        <w:jc w:val="both"/>
        <w:textAlignment w:val="auto"/>
        <w:rPr>
          <w:rFonts w:hint="default" w:ascii="方正小标宋简体" w:hAnsi="方正小标宋简体" w:eastAsia="方正小标宋简体" w:cs="方正小标宋简体"/>
          <w:sz w:val="44"/>
          <w:szCs w:val="44"/>
          <w:lang w:val="en"/>
        </w:rPr>
      </w:pPr>
    </w:p>
    <w:p>
      <w:pPr>
        <w:pStyle w:val="6"/>
        <w:keepNext w:val="0"/>
        <w:keepLines w:val="0"/>
        <w:pageBreakBefore w:val="0"/>
        <w:kinsoku/>
        <w:wordWrap/>
        <w:overflowPunct/>
        <w:topLinePunct w:val="0"/>
        <w:autoSpaceDE/>
        <w:bidi w:val="0"/>
        <w:spacing w:before="0" w:beforeAutospacing="0" w:after="0" w:afterAutospacing="0" w:line="460" w:lineRule="exact"/>
        <w:jc w:val="center"/>
        <w:textAlignment w:val="auto"/>
        <w:rPr>
          <w:rFonts w:hint="default" w:ascii="方正小标宋简体" w:hAnsi="方正小标宋简体" w:eastAsia="方正小标宋简体" w:cs="方正小标宋简体"/>
          <w:sz w:val="44"/>
          <w:szCs w:val="44"/>
          <w:lang w:val="en"/>
        </w:rPr>
      </w:pPr>
      <w:r>
        <w:rPr>
          <w:rFonts w:ascii="方正小标宋简体" w:hAnsi="方正小标宋简体" w:eastAsia="方正小标宋简体" w:cs="方正小标宋简体"/>
          <w:sz w:val="44"/>
          <w:szCs w:val="44"/>
          <w:lang w:val="en"/>
        </w:rPr>
        <w:t>福鼎市气象高质量发展工作领导小组名单</w:t>
      </w:r>
    </w:p>
    <w:p>
      <w:pPr>
        <w:pStyle w:val="6"/>
        <w:keepNext w:val="0"/>
        <w:keepLines w:val="0"/>
        <w:pageBreakBefore w:val="0"/>
        <w:kinsoku/>
        <w:wordWrap/>
        <w:overflowPunct/>
        <w:topLinePunct w:val="0"/>
        <w:autoSpaceDE/>
        <w:bidi w:val="0"/>
        <w:spacing w:before="0" w:beforeAutospacing="0" w:after="0" w:afterAutospacing="0" w:line="460" w:lineRule="exact"/>
        <w:jc w:val="center"/>
        <w:textAlignment w:val="auto"/>
        <w:rPr>
          <w:rFonts w:hint="default" w:ascii="方正小标宋简体" w:hAnsi="方正小标宋简体" w:eastAsia="方正小标宋简体" w:cs="方正小标宋简体"/>
          <w:sz w:val="44"/>
          <w:szCs w:val="44"/>
          <w:lang w:val="en"/>
        </w:rPr>
      </w:pPr>
    </w:p>
    <w:p>
      <w:pPr>
        <w:pStyle w:val="6"/>
        <w:keepNext w:val="0"/>
        <w:keepLines w:val="0"/>
        <w:pageBreakBefore w:val="0"/>
        <w:kinsoku/>
        <w:wordWrap/>
        <w:overflowPunct/>
        <w:topLinePunct w:val="0"/>
        <w:autoSpaceDE/>
        <w:bidi w:val="0"/>
        <w:spacing w:before="0" w:beforeAutospacing="0" w:after="0" w:afterAutospacing="0" w:line="460" w:lineRule="exact"/>
        <w:ind w:firstLine="640" w:firstLineChars="200"/>
        <w:jc w:val="both"/>
        <w:textAlignment w:val="auto"/>
        <w:rPr>
          <w:rFonts w:hint="default"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组  长：陈  煦  市政府副市长</w:t>
      </w:r>
    </w:p>
    <w:p>
      <w:pPr>
        <w:pStyle w:val="6"/>
        <w:keepNext w:val="0"/>
        <w:keepLines w:val="0"/>
        <w:pageBreakBefore w:val="0"/>
        <w:kinsoku/>
        <w:wordWrap/>
        <w:overflowPunct/>
        <w:topLinePunct w:val="0"/>
        <w:autoSpaceDE/>
        <w:bidi w:val="0"/>
        <w:spacing w:before="0" w:beforeAutospacing="0" w:after="0" w:afterAutospacing="0" w:line="460" w:lineRule="exact"/>
        <w:ind w:firstLine="640" w:firstLineChars="200"/>
        <w:textAlignment w:val="auto"/>
        <w:rPr>
          <w:rFonts w:hint="default"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副组长：林笑茹  市气象局局长</w:t>
      </w:r>
    </w:p>
    <w:p>
      <w:pPr>
        <w:pStyle w:val="6"/>
        <w:keepNext w:val="0"/>
        <w:keepLines w:val="0"/>
        <w:pageBreakBefore w:val="0"/>
        <w:kinsoku/>
        <w:wordWrap/>
        <w:overflowPunct/>
        <w:topLinePunct w:val="0"/>
        <w:autoSpaceDE/>
        <w:bidi w:val="0"/>
        <w:spacing w:before="0" w:beforeAutospacing="0" w:after="0" w:afterAutospacing="0" w:line="460" w:lineRule="exact"/>
        <w:ind w:firstLine="640" w:firstLineChars="200"/>
        <w:textAlignment w:val="auto"/>
        <w:rPr>
          <w:rFonts w:hint="default" w:ascii="仿宋_GB2312" w:hAnsi="仿宋_GB2312" w:eastAsia="仿宋_GB2312" w:cs="仿宋_GB2312"/>
          <w:kern w:val="0"/>
          <w:sz w:val="32"/>
          <w:szCs w:val="32"/>
          <w:lang w:bidi="ar"/>
        </w:rPr>
      </w:pPr>
      <w:r>
        <w:rPr>
          <w:rFonts w:ascii="仿宋_GB2312" w:hAnsi="仿宋_GB2312" w:eastAsia="仿宋_GB2312" w:cs="仿宋_GB2312"/>
          <w:kern w:val="0"/>
          <w:sz w:val="32"/>
          <w:szCs w:val="32"/>
          <w:lang w:bidi="ar"/>
        </w:rPr>
        <w:t xml:space="preserve">    </w:t>
      </w:r>
      <w:r>
        <w:rPr>
          <w:rFonts w:ascii="仿宋_GB2312" w:hAnsi="仿宋_GB2312" w:eastAsia="仿宋_GB2312" w:cs="仿宋_GB2312"/>
          <w:color w:val="FF0000"/>
          <w:kern w:val="0"/>
          <w:sz w:val="32"/>
          <w:szCs w:val="32"/>
          <w:lang w:bidi="ar"/>
        </w:rPr>
        <w:t xml:space="preserve">    </w:t>
      </w:r>
      <w:r>
        <w:rPr>
          <w:rFonts w:ascii="仿宋_GB2312" w:hAnsi="仿宋_GB2312" w:eastAsia="仿宋_GB2312" w:cs="仿宋_GB2312"/>
          <w:color w:val="000000" w:themeColor="text1"/>
          <w:kern w:val="0"/>
          <w:sz w:val="32"/>
          <w:szCs w:val="32"/>
          <w:lang w:bidi="ar"/>
          <w14:textFill>
            <w14:solidFill>
              <w14:schemeClr w14:val="tx1"/>
            </w14:solidFill>
          </w14:textFill>
        </w:rPr>
        <w:t>郑  磊  市政府办公室副主任</w:t>
      </w:r>
    </w:p>
    <w:p>
      <w:pPr>
        <w:pStyle w:val="6"/>
        <w:keepNext w:val="0"/>
        <w:keepLines w:val="0"/>
        <w:pageBreakBefore w:val="0"/>
        <w:kinsoku/>
        <w:wordWrap/>
        <w:overflowPunct/>
        <w:topLinePunct w:val="0"/>
        <w:autoSpaceDE/>
        <w:bidi w:val="0"/>
        <w:spacing w:before="0" w:beforeAutospacing="0" w:after="0" w:afterAutospacing="0" w:line="460" w:lineRule="exact"/>
        <w:ind w:firstLine="640" w:firstLineChars="200"/>
        <w:jc w:val="both"/>
        <w:textAlignment w:val="auto"/>
        <w:rPr>
          <w:rFonts w:hint="default" w:ascii="仿宋_GB2312" w:hAnsi="仿宋_GB2312" w:cs="仿宋_GB2312"/>
          <w:color w:val="FF0000"/>
          <w:kern w:val="0"/>
          <w:szCs w:val="32"/>
          <w:lang w:bidi="ar"/>
        </w:rPr>
      </w:pPr>
      <w:r>
        <w:rPr>
          <w:rFonts w:ascii="仿宋_GB2312" w:hAnsi="仿宋_GB2312" w:eastAsia="仿宋_GB2312" w:cs="仿宋_GB2312"/>
          <w:kern w:val="0"/>
          <w:sz w:val="32"/>
          <w:szCs w:val="32"/>
          <w:lang w:bidi="ar"/>
        </w:rPr>
        <w:t xml:space="preserve">成  员：彭桂汤  </w:t>
      </w:r>
      <w:r>
        <w:rPr>
          <w:rFonts w:ascii="仿宋_GB2312" w:hAnsi="仿宋_GB2312" w:eastAsia="仿宋_GB2312" w:cs="仿宋_GB2312"/>
          <w:color w:val="000000" w:themeColor="text1"/>
          <w:kern w:val="0"/>
          <w:sz w:val="32"/>
          <w:szCs w:val="32"/>
          <w:lang w:bidi="ar"/>
          <w14:textFill>
            <w14:solidFill>
              <w14:schemeClr w14:val="tx1"/>
            </w14:solidFill>
          </w14:textFill>
        </w:rPr>
        <w:t>市委组织部副部长</w:t>
      </w:r>
    </w:p>
    <w:p>
      <w:pPr>
        <w:keepNext w:val="0"/>
        <w:keepLines w:val="0"/>
        <w:pageBreakBefore w:val="0"/>
        <w:kinsoku/>
        <w:wordWrap/>
        <w:overflowPunct/>
        <w:topLinePunct w:val="0"/>
        <w:autoSpaceDE/>
        <w:autoSpaceDN w:val="0"/>
        <w:bidi w:val="0"/>
        <w:adjustRightInd w:val="0"/>
        <w:snapToGrid w:val="0"/>
        <w:spacing w:line="460" w:lineRule="exact"/>
        <w:ind w:firstLine="1920" w:firstLineChars="600"/>
        <w:textAlignment w:val="auto"/>
        <w:outlineLvl w:val="0"/>
        <w:rPr>
          <w:rFonts w:hint="eastAsia" w:ascii="仿宋_GB2312" w:hAnsi="仿宋_GB2312" w:cs="仿宋_GB2312"/>
          <w:color w:val="000000" w:themeColor="text1"/>
          <w:kern w:val="0"/>
          <w:szCs w:val="32"/>
          <w:lang w:bidi="ar"/>
          <w14:textFill>
            <w14:solidFill>
              <w14:schemeClr w14:val="tx1"/>
            </w14:solidFill>
          </w14:textFill>
        </w:rPr>
      </w:pPr>
      <w:r>
        <w:rPr>
          <w:rFonts w:hint="eastAsia" w:ascii="仿宋_GB2312" w:hAnsi="仿宋_GB2312" w:cs="仿宋_GB2312"/>
          <w:color w:val="000000" w:themeColor="text1"/>
          <w:kern w:val="0"/>
          <w:szCs w:val="32"/>
          <w:lang w:bidi="ar"/>
          <w14:textFill>
            <w14:solidFill>
              <w14:schemeClr w14:val="tx1"/>
            </w14:solidFill>
          </w14:textFill>
        </w:rPr>
        <w:t>夏大生  市发改局副局长</w:t>
      </w:r>
    </w:p>
    <w:p>
      <w:pPr>
        <w:keepNext w:val="0"/>
        <w:keepLines w:val="0"/>
        <w:pageBreakBefore w:val="0"/>
        <w:kinsoku/>
        <w:wordWrap/>
        <w:overflowPunct/>
        <w:topLinePunct w:val="0"/>
        <w:autoSpaceDE/>
        <w:autoSpaceDN w:val="0"/>
        <w:bidi w:val="0"/>
        <w:adjustRightInd w:val="0"/>
        <w:snapToGrid w:val="0"/>
        <w:spacing w:line="460" w:lineRule="exact"/>
        <w:ind w:firstLine="1920" w:firstLineChars="600"/>
        <w:textAlignment w:val="auto"/>
        <w:outlineLvl w:val="0"/>
        <w:rPr>
          <w:rFonts w:hint="eastAsia" w:ascii="仿宋_GB2312" w:hAnsi="仿宋_GB2312" w:cs="仿宋_GB2312"/>
          <w:color w:val="000000" w:themeColor="text1"/>
          <w:kern w:val="0"/>
          <w:szCs w:val="32"/>
          <w:lang w:bidi="ar"/>
          <w14:textFill>
            <w14:solidFill>
              <w14:schemeClr w14:val="tx1"/>
            </w14:solidFill>
          </w14:textFill>
        </w:rPr>
      </w:pPr>
      <w:r>
        <w:rPr>
          <w:rFonts w:hint="eastAsia" w:ascii="仿宋_GB2312" w:hAnsi="仿宋_GB2312" w:cs="仿宋_GB2312"/>
          <w:color w:val="000000" w:themeColor="text1"/>
          <w:kern w:val="0"/>
          <w:szCs w:val="32"/>
          <w:lang w:bidi="ar"/>
          <w14:textFill>
            <w14:solidFill>
              <w14:schemeClr w14:val="tx1"/>
            </w14:solidFill>
          </w14:textFill>
        </w:rPr>
        <w:t>曹位强  市财政局副局长</w:t>
      </w:r>
    </w:p>
    <w:p>
      <w:pPr>
        <w:keepNext w:val="0"/>
        <w:keepLines w:val="0"/>
        <w:pageBreakBefore w:val="0"/>
        <w:kinsoku/>
        <w:wordWrap/>
        <w:overflowPunct/>
        <w:topLinePunct w:val="0"/>
        <w:autoSpaceDE/>
        <w:autoSpaceDN w:val="0"/>
        <w:bidi w:val="0"/>
        <w:adjustRightInd w:val="0"/>
        <w:snapToGrid w:val="0"/>
        <w:spacing w:line="460" w:lineRule="exact"/>
        <w:ind w:firstLine="1920" w:firstLineChars="600"/>
        <w:textAlignment w:val="auto"/>
        <w:outlineLvl w:val="0"/>
        <w:rPr>
          <w:rFonts w:ascii="仿宋_GB2312" w:hAnsi="仿宋_GB2312" w:cs="仿宋_GB2312"/>
          <w:kern w:val="0"/>
          <w:szCs w:val="32"/>
          <w:lang w:bidi="ar"/>
        </w:rPr>
      </w:pPr>
      <w:r>
        <w:rPr>
          <w:rFonts w:hint="eastAsia" w:ascii="仿宋_GB2312" w:hAnsi="仿宋_GB2312" w:cs="仿宋_GB2312"/>
          <w:color w:val="000000" w:themeColor="text1"/>
          <w:kern w:val="0"/>
          <w:szCs w:val="32"/>
          <w:lang w:bidi="ar"/>
          <w14:textFill>
            <w14:solidFill>
              <w14:schemeClr w14:val="tx1"/>
            </w14:solidFill>
          </w14:textFill>
        </w:rPr>
        <w:t xml:space="preserve">陈  鹏  </w:t>
      </w:r>
      <w:r>
        <w:rPr>
          <w:rFonts w:hint="eastAsia" w:ascii="仿宋_GB2312" w:hAnsi="仿宋_GB2312" w:cs="仿宋_GB2312"/>
          <w:kern w:val="0"/>
          <w:szCs w:val="32"/>
          <w:lang w:bidi="ar"/>
        </w:rPr>
        <w:t>市人社局副局长</w:t>
      </w:r>
    </w:p>
    <w:p>
      <w:pPr>
        <w:keepNext w:val="0"/>
        <w:keepLines w:val="0"/>
        <w:pageBreakBefore w:val="0"/>
        <w:kinsoku/>
        <w:wordWrap/>
        <w:overflowPunct/>
        <w:topLinePunct w:val="0"/>
        <w:autoSpaceDE/>
        <w:autoSpaceDN w:val="0"/>
        <w:bidi w:val="0"/>
        <w:adjustRightInd w:val="0"/>
        <w:snapToGrid w:val="0"/>
        <w:spacing w:line="460" w:lineRule="exact"/>
        <w:ind w:firstLine="1920" w:firstLineChars="600"/>
        <w:textAlignment w:val="auto"/>
        <w:outlineLvl w:val="0"/>
        <w:rPr>
          <w:rFonts w:ascii="仿宋_GB2312" w:hAnsi="仿宋_GB2312" w:cs="仿宋_GB2312"/>
          <w:kern w:val="0"/>
          <w:szCs w:val="32"/>
          <w:lang w:bidi="ar"/>
        </w:rPr>
      </w:pPr>
      <w:r>
        <w:rPr>
          <w:rFonts w:hint="eastAsia" w:ascii="仿宋_GB2312" w:hAnsi="仿宋_GB2312" w:cs="仿宋_GB2312"/>
          <w:kern w:val="0"/>
          <w:szCs w:val="32"/>
          <w:lang w:bidi="ar"/>
        </w:rPr>
        <w:t xml:space="preserve">林如海  </w:t>
      </w:r>
      <w:r>
        <w:rPr>
          <w:rFonts w:ascii="仿宋_GB2312" w:hAnsi="仿宋_GB2312" w:cs="仿宋_GB2312"/>
          <w:kern w:val="0"/>
          <w:szCs w:val="32"/>
          <w:lang w:bidi="ar"/>
        </w:rPr>
        <w:t>市自然资源局</w:t>
      </w:r>
      <w:r>
        <w:rPr>
          <w:rFonts w:hint="eastAsia" w:ascii="仿宋_GB2312" w:hAnsi="仿宋_GB2312" w:cs="仿宋_GB2312"/>
          <w:kern w:val="0"/>
          <w:szCs w:val="32"/>
          <w:lang w:bidi="ar"/>
        </w:rPr>
        <w:t>副局长</w:t>
      </w:r>
    </w:p>
    <w:p>
      <w:pPr>
        <w:keepNext w:val="0"/>
        <w:keepLines w:val="0"/>
        <w:pageBreakBefore w:val="0"/>
        <w:kinsoku/>
        <w:wordWrap/>
        <w:overflowPunct/>
        <w:topLinePunct w:val="0"/>
        <w:autoSpaceDE/>
        <w:autoSpaceDN w:val="0"/>
        <w:bidi w:val="0"/>
        <w:adjustRightInd w:val="0"/>
        <w:snapToGrid w:val="0"/>
        <w:spacing w:line="460" w:lineRule="exact"/>
        <w:ind w:firstLine="1920" w:firstLineChars="600"/>
        <w:textAlignment w:val="auto"/>
        <w:outlineLvl w:val="0"/>
        <w:rPr>
          <w:rFonts w:ascii="仿宋_GB2312" w:hAnsi="仿宋_GB2312" w:cs="仿宋_GB2312"/>
          <w:kern w:val="0"/>
          <w:szCs w:val="32"/>
          <w:lang w:bidi="ar"/>
        </w:rPr>
      </w:pPr>
      <w:r>
        <w:rPr>
          <w:rFonts w:hint="eastAsia" w:ascii="仿宋_GB2312" w:hAnsi="仿宋_GB2312" w:cs="仿宋_GB2312"/>
          <w:kern w:val="0"/>
          <w:szCs w:val="32"/>
          <w:lang w:bidi="ar"/>
        </w:rPr>
        <w:t>叶  森  市住房和城乡建设服务中心副主任</w:t>
      </w:r>
    </w:p>
    <w:p>
      <w:pPr>
        <w:keepNext w:val="0"/>
        <w:keepLines w:val="0"/>
        <w:pageBreakBefore w:val="0"/>
        <w:kinsoku/>
        <w:wordWrap/>
        <w:overflowPunct/>
        <w:topLinePunct w:val="0"/>
        <w:autoSpaceDE/>
        <w:autoSpaceDN w:val="0"/>
        <w:bidi w:val="0"/>
        <w:adjustRightInd w:val="0"/>
        <w:snapToGrid w:val="0"/>
        <w:spacing w:line="460" w:lineRule="exact"/>
        <w:ind w:firstLine="1920" w:firstLineChars="600"/>
        <w:textAlignment w:val="auto"/>
        <w:outlineLvl w:val="0"/>
        <w:rPr>
          <w:rFonts w:ascii="仿宋_GB2312" w:hAnsi="仿宋_GB2312" w:cs="仿宋_GB2312"/>
          <w:kern w:val="0"/>
          <w:szCs w:val="32"/>
          <w:lang w:bidi="ar"/>
        </w:rPr>
      </w:pPr>
      <w:r>
        <w:rPr>
          <w:rFonts w:hint="eastAsia" w:ascii="仿宋_GB2312" w:hAnsi="仿宋_GB2312" w:cs="仿宋_GB2312"/>
          <w:kern w:val="0"/>
          <w:szCs w:val="32"/>
          <w:lang w:bidi="ar"/>
        </w:rPr>
        <w:t>叶怀树  市交通运输局三级主任科员</w:t>
      </w:r>
    </w:p>
    <w:p>
      <w:pPr>
        <w:keepNext w:val="0"/>
        <w:keepLines w:val="0"/>
        <w:pageBreakBefore w:val="0"/>
        <w:kinsoku/>
        <w:wordWrap/>
        <w:overflowPunct/>
        <w:topLinePunct w:val="0"/>
        <w:autoSpaceDE/>
        <w:autoSpaceDN w:val="0"/>
        <w:bidi w:val="0"/>
        <w:adjustRightInd w:val="0"/>
        <w:snapToGrid w:val="0"/>
        <w:spacing w:line="460" w:lineRule="exact"/>
        <w:ind w:firstLine="1920" w:firstLineChars="600"/>
        <w:textAlignment w:val="auto"/>
        <w:outlineLvl w:val="0"/>
        <w:rPr>
          <w:rFonts w:ascii="仿宋_GB2312" w:hAnsi="仿宋_GB2312" w:cs="仿宋_GB2312"/>
          <w:kern w:val="0"/>
          <w:szCs w:val="32"/>
          <w:lang w:bidi="ar"/>
        </w:rPr>
      </w:pPr>
      <w:r>
        <w:rPr>
          <w:rFonts w:hint="eastAsia" w:ascii="仿宋_GB2312" w:hAnsi="仿宋_GB2312" w:cs="仿宋_GB2312"/>
          <w:color w:val="000000" w:themeColor="text1"/>
          <w:kern w:val="0"/>
          <w:szCs w:val="32"/>
          <w:lang w:bidi="ar"/>
          <w14:textFill>
            <w14:solidFill>
              <w14:schemeClr w14:val="tx1"/>
            </w14:solidFill>
          </w14:textFill>
        </w:rPr>
        <w:t xml:space="preserve">谢道钟  </w:t>
      </w:r>
      <w:r>
        <w:rPr>
          <w:rFonts w:ascii="仿宋_GB2312" w:hAnsi="仿宋_GB2312" w:cs="仿宋_GB2312"/>
          <w:color w:val="000000" w:themeColor="text1"/>
          <w:kern w:val="0"/>
          <w:szCs w:val="32"/>
          <w:lang w:bidi="ar"/>
          <w14:textFill>
            <w14:solidFill>
              <w14:schemeClr w14:val="tx1"/>
            </w14:solidFill>
          </w14:textFill>
        </w:rPr>
        <w:t>市</w:t>
      </w:r>
      <w:r>
        <w:rPr>
          <w:rFonts w:hint="eastAsia" w:ascii="仿宋_GB2312" w:hAnsi="仿宋_GB2312" w:cs="仿宋_GB2312"/>
          <w:color w:val="000000" w:themeColor="text1"/>
          <w:kern w:val="0"/>
          <w:szCs w:val="32"/>
          <w:lang w:bidi="ar"/>
          <w14:textFill>
            <w14:solidFill>
              <w14:schemeClr w14:val="tx1"/>
            </w14:solidFill>
          </w14:textFill>
        </w:rPr>
        <w:t>水利局副局长</w:t>
      </w:r>
    </w:p>
    <w:p>
      <w:pPr>
        <w:keepNext w:val="0"/>
        <w:keepLines w:val="0"/>
        <w:pageBreakBefore w:val="0"/>
        <w:kinsoku/>
        <w:wordWrap/>
        <w:overflowPunct/>
        <w:topLinePunct w:val="0"/>
        <w:autoSpaceDE/>
        <w:autoSpaceDN w:val="0"/>
        <w:bidi w:val="0"/>
        <w:adjustRightInd w:val="0"/>
        <w:snapToGrid w:val="0"/>
        <w:spacing w:line="460" w:lineRule="exact"/>
        <w:ind w:firstLine="1920" w:firstLineChars="600"/>
        <w:textAlignment w:val="auto"/>
        <w:outlineLvl w:val="0"/>
        <w:rPr>
          <w:rFonts w:ascii="仿宋_GB2312" w:hAnsi="仿宋_GB2312" w:cs="仿宋_GB2312"/>
          <w:kern w:val="0"/>
          <w:szCs w:val="32"/>
          <w:lang w:bidi="ar"/>
        </w:rPr>
      </w:pPr>
      <w:r>
        <w:rPr>
          <w:rFonts w:hint="eastAsia" w:ascii="仿宋_GB2312" w:hAnsi="仿宋_GB2312" w:cs="仿宋_GB2312"/>
          <w:kern w:val="0"/>
          <w:szCs w:val="32"/>
          <w:lang w:bidi="ar"/>
        </w:rPr>
        <w:t xml:space="preserve">王纯华  </w:t>
      </w:r>
      <w:r>
        <w:rPr>
          <w:rFonts w:ascii="仿宋_GB2312" w:hAnsi="仿宋_GB2312" w:cs="仿宋_GB2312"/>
          <w:kern w:val="0"/>
          <w:szCs w:val="32"/>
          <w:lang w:bidi="ar"/>
        </w:rPr>
        <w:t>市农业农村局</w:t>
      </w:r>
      <w:r>
        <w:rPr>
          <w:rFonts w:hint="eastAsia" w:ascii="仿宋_GB2312" w:hAnsi="仿宋_GB2312" w:cs="仿宋_GB2312"/>
          <w:kern w:val="0"/>
          <w:szCs w:val="32"/>
          <w:lang w:bidi="ar"/>
        </w:rPr>
        <w:t>二级主任科员</w:t>
      </w:r>
    </w:p>
    <w:p>
      <w:pPr>
        <w:keepNext w:val="0"/>
        <w:keepLines w:val="0"/>
        <w:pageBreakBefore w:val="0"/>
        <w:kinsoku/>
        <w:wordWrap/>
        <w:overflowPunct/>
        <w:topLinePunct w:val="0"/>
        <w:autoSpaceDE/>
        <w:autoSpaceDN w:val="0"/>
        <w:bidi w:val="0"/>
        <w:adjustRightInd w:val="0"/>
        <w:snapToGrid w:val="0"/>
        <w:spacing w:line="460" w:lineRule="exact"/>
        <w:ind w:firstLine="1920" w:firstLineChars="600"/>
        <w:textAlignment w:val="auto"/>
        <w:outlineLvl w:val="0"/>
        <w:rPr>
          <w:rFonts w:ascii="仿宋_GB2312" w:hAnsi="仿宋_GB2312" w:cs="仿宋_GB2312"/>
          <w:kern w:val="0"/>
          <w:szCs w:val="32"/>
          <w:lang w:bidi="ar"/>
        </w:rPr>
      </w:pPr>
      <w:r>
        <w:rPr>
          <w:rFonts w:hint="eastAsia" w:ascii="仿宋_GB2312" w:hAnsi="仿宋_GB2312" w:cs="仿宋_GB2312"/>
          <w:kern w:val="0"/>
          <w:szCs w:val="32"/>
          <w:lang w:bidi="ar"/>
        </w:rPr>
        <w:t>王  建  市文体旅游局副局长</w:t>
      </w:r>
    </w:p>
    <w:p>
      <w:pPr>
        <w:keepNext w:val="0"/>
        <w:keepLines w:val="0"/>
        <w:pageBreakBefore w:val="0"/>
        <w:kinsoku/>
        <w:wordWrap/>
        <w:overflowPunct/>
        <w:topLinePunct w:val="0"/>
        <w:autoSpaceDE/>
        <w:autoSpaceDN w:val="0"/>
        <w:bidi w:val="0"/>
        <w:adjustRightInd w:val="0"/>
        <w:snapToGrid w:val="0"/>
        <w:spacing w:line="460" w:lineRule="exact"/>
        <w:ind w:firstLine="1920" w:firstLineChars="600"/>
        <w:textAlignment w:val="auto"/>
        <w:outlineLvl w:val="0"/>
        <w:rPr>
          <w:rFonts w:ascii="仿宋_GB2312" w:hAnsi="仿宋_GB2312" w:cs="仿宋_GB2312"/>
          <w:kern w:val="0"/>
          <w:szCs w:val="32"/>
          <w:lang w:bidi="ar"/>
        </w:rPr>
      </w:pPr>
      <w:r>
        <w:rPr>
          <w:rFonts w:hint="eastAsia" w:ascii="仿宋_GB2312" w:hAnsi="仿宋_GB2312" w:cs="仿宋_GB2312"/>
          <w:kern w:val="0"/>
          <w:szCs w:val="32"/>
          <w:lang w:bidi="ar"/>
        </w:rPr>
        <w:t xml:space="preserve">李  若  </w:t>
      </w:r>
      <w:r>
        <w:rPr>
          <w:rFonts w:ascii="仿宋_GB2312" w:hAnsi="仿宋_GB2312" w:cs="仿宋_GB2312"/>
          <w:kern w:val="0"/>
          <w:szCs w:val="32"/>
          <w:lang w:bidi="ar"/>
        </w:rPr>
        <w:t>市应急管理局</w:t>
      </w:r>
      <w:r>
        <w:rPr>
          <w:rFonts w:hint="eastAsia" w:ascii="仿宋_GB2312" w:hAnsi="仿宋_GB2312" w:cs="仿宋_GB2312"/>
          <w:kern w:val="0"/>
          <w:szCs w:val="32"/>
          <w:lang w:bidi="ar"/>
        </w:rPr>
        <w:t>四级主任科员</w:t>
      </w:r>
    </w:p>
    <w:p>
      <w:pPr>
        <w:keepNext w:val="0"/>
        <w:keepLines w:val="0"/>
        <w:pageBreakBefore w:val="0"/>
        <w:kinsoku/>
        <w:wordWrap/>
        <w:overflowPunct/>
        <w:topLinePunct w:val="0"/>
        <w:autoSpaceDE/>
        <w:autoSpaceDN w:val="0"/>
        <w:bidi w:val="0"/>
        <w:adjustRightInd w:val="0"/>
        <w:snapToGrid w:val="0"/>
        <w:spacing w:line="460" w:lineRule="exact"/>
        <w:ind w:firstLine="1920" w:firstLineChars="600"/>
        <w:textAlignment w:val="auto"/>
        <w:outlineLvl w:val="0"/>
        <w:rPr>
          <w:rFonts w:ascii="仿宋_GB2312" w:hAnsi="仿宋_GB2312" w:cs="仿宋_GB2312"/>
          <w:kern w:val="0"/>
          <w:szCs w:val="32"/>
          <w:lang w:bidi="ar"/>
        </w:rPr>
      </w:pPr>
      <w:r>
        <w:rPr>
          <w:rFonts w:hint="eastAsia" w:ascii="仿宋_GB2312" w:hAnsi="仿宋_GB2312" w:cs="仿宋_GB2312"/>
          <w:kern w:val="0"/>
          <w:szCs w:val="32"/>
          <w:lang w:bidi="ar"/>
        </w:rPr>
        <w:t xml:space="preserve">卓新武  </w:t>
      </w:r>
      <w:r>
        <w:rPr>
          <w:rFonts w:ascii="仿宋_GB2312" w:hAnsi="仿宋_GB2312" w:cs="仿宋_GB2312"/>
          <w:kern w:val="0"/>
          <w:szCs w:val="32"/>
          <w:lang w:bidi="ar"/>
        </w:rPr>
        <w:t>市</w:t>
      </w:r>
      <w:r>
        <w:rPr>
          <w:rFonts w:hint="eastAsia" w:ascii="仿宋_GB2312" w:hAnsi="仿宋_GB2312" w:cs="仿宋_GB2312"/>
          <w:kern w:val="0"/>
          <w:szCs w:val="32"/>
          <w:lang w:bidi="ar"/>
        </w:rPr>
        <w:t>林业局四级主任科员</w:t>
      </w:r>
    </w:p>
    <w:p>
      <w:pPr>
        <w:keepNext w:val="0"/>
        <w:keepLines w:val="0"/>
        <w:pageBreakBefore w:val="0"/>
        <w:kinsoku/>
        <w:wordWrap/>
        <w:overflowPunct/>
        <w:topLinePunct w:val="0"/>
        <w:autoSpaceDE/>
        <w:autoSpaceDN w:val="0"/>
        <w:bidi w:val="0"/>
        <w:adjustRightInd w:val="0"/>
        <w:snapToGrid w:val="0"/>
        <w:spacing w:line="460" w:lineRule="exact"/>
        <w:ind w:firstLine="1920" w:firstLineChars="600"/>
        <w:textAlignment w:val="auto"/>
        <w:outlineLvl w:val="0"/>
        <w:rPr>
          <w:rFonts w:hint="eastAsia" w:ascii="仿宋_GB2312" w:hAnsi="仿宋_GB2312" w:cs="仿宋_GB2312"/>
          <w:color w:val="000000" w:themeColor="text1"/>
          <w:kern w:val="0"/>
          <w:szCs w:val="32"/>
          <w:lang w:bidi="ar"/>
          <w14:textFill>
            <w14:solidFill>
              <w14:schemeClr w14:val="tx1"/>
            </w14:solidFill>
          </w14:textFill>
        </w:rPr>
      </w:pPr>
      <w:r>
        <w:rPr>
          <w:rFonts w:hint="eastAsia" w:ascii="仿宋_GB2312" w:hAnsi="仿宋_GB2312" w:cs="仿宋_GB2312"/>
          <w:color w:val="000000" w:themeColor="text1"/>
          <w:kern w:val="0"/>
          <w:szCs w:val="32"/>
          <w:lang w:bidi="ar"/>
          <w14:textFill>
            <w14:solidFill>
              <w14:schemeClr w14:val="tx1"/>
            </w14:solidFill>
          </w14:textFill>
        </w:rPr>
        <w:t xml:space="preserve">陈自健  </w:t>
      </w:r>
      <w:r>
        <w:rPr>
          <w:rFonts w:ascii="仿宋_GB2312" w:hAnsi="仿宋_GB2312" w:cs="仿宋_GB2312"/>
          <w:color w:val="000000" w:themeColor="text1"/>
          <w:kern w:val="0"/>
          <w:szCs w:val="32"/>
          <w:lang w:bidi="ar"/>
          <w14:textFill>
            <w14:solidFill>
              <w14:schemeClr w14:val="tx1"/>
            </w14:solidFill>
          </w14:textFill>
        </w:rPr>
        <w:t>市</w:t>
      </w:r>
      <w:r>
        <w:rPr>
          <w:rFonts w:hint="eastAsia" w:ascii="仿宋_GB2312" w:hAnsi="仿宋_GB2312" w:cs="仿宋_GB2312"/>
          <w:color w:val="000000" w:themeColor="text1"/>
          <w:kern w:val="0"/>
          <w:szCs w:val="32"/>
          <w:lang w:bidi="ar"/>
          <w14:textFill>
            <w14:solidFill>
              <w14:schemeClr w14:val="tx1"/>
            </w14:solidFill>
          </w14:textFill>
        </w:rPr>
        <w:t>海洋渔业局副局长</w:t>
      </w:r>
    </w:p>
    <w:p>
      <w:pPr>
        <w:pStyle w:val="3"/>
        <w:keepNext w:val="0"/>
        <w:keepLines w:val="0"/>
        <w:pageBreakBefore w:val="0"/>
        <w:kinsoku/>
        <w:wordWrap/>
        <w:overflowPunct/>
        <w:topLinePunct w:val="0"/>
        <w:autoSpaceDE/>
        <w:bidi w:val="0"/>
        <w:spacing w:line="460" w:lineRule="exact"/>
        <w:ind w:firstLine="1920" w:firstLineChars="600"/>
        <w:textAlignment w:val="auto"/>
        <w:rPr>
          <w:rFonts w:ascii="仿宋_GB2312" w:hAnsi="仿宋_GB2312" w:cs="仿宋_GB2312"/>
          <w:kern w:val="0"/>
          <w:sz w:val="32"/>
          <w:szCs w:val="32"/>
          <w:lang w:bidi="ar"/>
        </w:rPr>
      </w:pPr>
      <w:r>
        <w:rPr>
          <w:rFonts w:hint="eastAsia" w:ascii="仿宋_GB2312" w:hAnsi="仿宋_GB2312" w:cs="仿宋_GB2312"/>
          <w:kern w:val="0"/>
          <w:sz w:val="32"/>
          <w:szCs w:val="32"/>
          <w:lang w:bidi="ar"/>
        </w:rPr>
        <w:t>林冬辉  市市场监管局质量技术安全总监</w:t>
      </w:r>
    </w:p>
    <w:p>
      <w:pPr>
        <w:keepNext w:val="0"/>
        <w:keepLines w:val="0"/>
        <w:pageBreakBefore w:val="0"/>
        <w:kinsoku/>
        <w:wordWrap/>
        <w:overflowPunct/>
        <w:topLinePunct w:val="0"/>
        <w:autoSpaceDE/>
        <w:autoSpaceDN w:val="0"/>
        <w:bidi w:val="0"/>
        <w:adjustRightInd w:val="0"/>
        <w:snapToGrid w:val="0"/>
        <w:spacing w:line="460" w:lineRule="exact"/>
        <w:ind w:firstLine="1920" w:firstLineChars="600"/>
        <w:textAlignment w:val="auto"/>
        <w:outlineLvl w:val="0"/>
        <w:rPr>
          <w:rFonts w:ascii="仿宋_GB2312" w:hAnsi="仿宋_GB2312" w:cs="仿宋_GB2312"/>
          <w:color w:val="000000" w:themeColor="text1"/>
          <w:kern w:val="0"/>
          <w:szCs w:val="32"/>
          <w:lang w:bidi="ar"/>
          <w14:textFill>
            <w14:solidFill>
              <w14:schemeClr w14:val="tx1"/>
            </w14:solidFill>
          </w14:textFill>
        </w:rPr>
      </w:pPr>
      <w:r>
        <w:rPr>
          <w:rFonts w:hint="eastAsia" w:ascii="仿宋_GB2312" w:hAnsi="仿宋_GB2312" w:cs="仿宋_GB2312"/>
          <w:color w:val="000000" w:themeColor="text1"/>
          <w:kern w:val="0"/>
          <w:szCs w:val="32"/>
          <w:lang w:bidi="ar"/>
          <w14:textFill>
            <w14:solidFill>
              <w14:schemeClr w14:val="tx1"/>
            </w14:solidFill>
          </w14:textFill>
        </w:rPr>
        <w:t>朱良征  市城市管理局综合执法大队大队长</w:t>
      </w:r>
    </w:p>
    <w:p>
      <w:pPr>
        <w:keepNext w:val="0"/>
        <w:keepLines w:val="0"/>
        <w:pageBreakBefore w:val="0"/>
        <w:kinsoku/>
        <w:wordWrap/>
        <w:overflowPunct/>
        <w:topLinePunct w:val="0"/>
        <w:autoSpaceDE/>
        <w:autoSpaceDN w:val="0"/>
        <w:bidi w:val="0"/>
        <w:adjustRightInd w:val="0"/>
        <w:snapToGrid w:val="0"/>
        <w:spacing w:line="460" w:lineRule="exact"/>
        <w:ind w:firstLine="1920" w:firstLineChars="600"/>
        <w:textAlignment w:val="auto"/>
        <w:outlineLvl w:val="0"/>
        <w:rPr>
          <w:rFonts w:ascii="仿宋_GB2312" w:hAnsi="仿宋_GB2312" w:cs="仿宋_GB2312"/>
          <w:color w:val="000000" w:themeColor="text1"/>
          <w:kern w:val="0"/>
          <w:szCs w:val="32"/>
          <w:lang w:bidi="ar"/>
          <w14:textFill>
            <w14:solidFill>
              <w14:schemeClr w14:val="tx1"/>
            </w14:solidFill>
          </w14:textFill>
        </w:rPr>
      </w:pPr>
      <w:r>
        <w:rPr>
          <w:rFonts w:hint="eastAsia" w:ascii="仿宋_GB2312" w:hAnsi="仿宋_GB2312" w:cs="仿宋_GB2312"/>
          <w:color w:val="000000" w:themeColor="text1"/>
          <w:kern w:val="0"/>
          <w:szCs w:val="32"/>
          <w:lang w:bidi="ar"/>
          <w14:textFill>
            <w14:solidFill>
              <w14:schemeClr w14:val="tx1"/>
            </w14:solidFill>
          </w14:textFill>
        </w:rPr>
        <w:t>陈光敏  市茶产业发展中心三级主任科员</w:t>
      </w:r>
    </w:p>
    <w:p>
      <w:pPr>
        <w:keepNext w:val="0"/>
        <w:keepLines w:val="0"/>
        <w:pageBreakBefore w:val="0"/>
        <w:kinsoku/>
        <w:wordWrap/>
        <w:overflowPunct/>
        <w:topLinePunct w:val="0"/>
        <w:autoSpaceDE/>
        <w:autoSpaceDN w:val="0"/>
        <w:bidi w:val="0"/>
        <w:adjustRightInd w:val="0"/>
        <w:snapToGrid w:val="0"/>
        <w:spacing w:line="460" w:lineRule="exact"/>
        <w:ind w:firstLine="1920" w:firstLineChars="600"/>
        <w:textAlignment w:val="auto"/>
        <w:outlineLvl w:val="0"/>
        <w:rPr>
          <w:rFonts w:ascii="仿宋_GB2312" w:hAnsi="仿宋_GB2312" w:cs="仿宋_GB2312"/>
          <w:color w:val="000000" w:themeColor="text1"/>
          <w:kern w:val="0"/>
          <w:szCs w:val="32"/>
          <w:lang w:bidi="ar"/>
          <w14:textFill>
            <w14:solidFill>
              <w14:schemeClr w14:val="tx1"/>
            </w14:solidFill>
          </w14:textFill>
        </w:rPr>
      </w:pPr>
      <w:r>
        <w:rPr>
          <w:rFonts w:hint="eastAsia" w:ascii="仿宋_GB2312" w:hAnsi="仿宋_GB2312" w:cs="仿宋_GB2312"/>
          <w:color w:val="000000" w:themeColor="text1"/>
          <w:kern w:val="0"/>
          <w:szCs w:val="32"/>
          <w:lang w:bidi="ar"/>
          <w14:textFill>
            <w14:solidFill>
              <w14:schemeClr w14:val="tx1"/>
            </w14:solidFill>
          </w14:textFill>
        </w:rPr>
        <w:t>周阳新  宁德</w:t>
      </w:r>
      <w:r>
        <w:rPr>
          <w:rFonts w:hint="eastAsia" w:ascii="仿宋_GB2312" w:hAnsi="仿宋_GB2312" w:cs="仿宋_GB2312"/>
          <w:color w:val="000000" w:themeColor="text1"/>
          <w:kern w:val="0"/>
          <w:szCs w:val="32"/>
          <w:lang w:eastAsia="zh-CN" w:bidi="ar"/>
          <w14:textFill>
            <w14:solidFill>
              <w14:schemeClr w14:val="tx1"/>
            </w14:solidFill>
          </w14:textFill>
        </w:rPr>
        <w:t>市</w:t>
      </w:r>
      <w:r>
        <w:rPr>
          <w:rFonts w:hint="eastAsia" w:ascii="仿宋_GB2312" w:hAnsi="仿宋_GB2312" w:cs="仿宋_GB2312"/>
          <w:color w:val="000000" w:themeColor="text1"/>
          <w:kern w:val="0"/>
          <w:szCs w:val="32"/>
          <w:lang w:bidi="ar"/>
          <w14:textFill>
            <w14:solidFill>
              <w14:schemeClr w14:val="tx1"/>
            </w14:solidFill>
          </w14:textFill>
        </w:rPr>
        <w:t>福鼎环境监测站站长</w:t>
      </w:r>
    </w:p>
    <w:p>
      <w:pPr>
        <w:keepNext w:val="0"/>
        <w:keepLines w:val="0"/>
        <w:pageBreakBefore w:val="0"/>
        <w:kinsoku/>
        <w:wordWrap/>
        <w:overflowPunct/>
        <w:topLinePunct w:val="0"/>
        <w:autoSpaceDE/>
        <w:autoSpaceDN w:val="0"/>
        <w:bidi w:val="0"/>
        <w:adjustRightInd w:val="0"/>
        <w:snapToGrid w:val="0"/>
        <w:spacing w:line="460" w:lineRule="exact"/>
        <w:ind w:firstLine="1920" w:firstLineChars="600"/>
        <w:textAlignment w:val="auto"/>
        <w:outlineLvl w:val="0"/>
        <w:rPr>
          <w:rFonts w:ascii="仿宋_GB2312" w:hAnsi="仿宋_GB2312" w:cs="仿宋_GB2312"/>
          <w:color w:val="000000" w:themeColor="text1"/>
          <w:kern w:val="0"/>
          <w:szCs w:val="32"/>
          <w:lang w:bidi="ar"/>
          <w14:textFill>
            <w14:solidFill>
              <w14:schemeClr w14:val="tx1"/>
            </w14:solidFill>
          </w14:textFill>
        </w:rPr>
      </w:pPr>
      <w:r>
        <w:rPr>
          <w:rFonts w:hint="eastAsia" w:ascii="仿宋_GB2312" w:hAnsi="仿宋_GB2312" w:cs="仿宋_GB2312"/>
          <w:color w:val="000000" w:themeColor="text1"/>
          <w:kern w:val="0"/>
          <w:szCs w:val="32"/>
          <w:lang w:bidi="ar"/>
          <w14:textFill>
            <w14:solidFill>
              <w14:schemeClr w14:val="tx1"/>
            </w14:solidFill>
          </w14:textFill>
        </w:rPr>
        <w:t>黄蔚华  宁德</w:t>
      </w:r>
      <w:r>
        <w:rPr>
          <w:rFonts w:hint="eastAsia" w:ascii="仿宋_GB2312" w:hAnsi="仿宋_GB2312" w:cs="仿宋_GB2312"/>
          <w:color w:val="000000" w:themeColor="text1"/>
          <w:kern w:val="0"/>
          <w:szCs w:val="32"/>
          <w:lang w:eastAsia="zh-CN" w:bidi="ar"/>
          <w14:textFill>
            <w14:solidFill>
              <w14:schemeClr w14:val="tx1"/>
            </w14:solidFill>
          </w14:textFill>
        </w:rPr>
        <w:t>海事局</w:t>
      </w:r>
      <w:r>
        <w:rPr>
          <w:rFonts w:hint="eastAsia" w:ascii="仿宋_GB2312" w:hAnsi="仿宋_GB2312" w:cs="仿宋_GB2312"/>
          <w:color w:val="000000" w:themeColor="text1"/>
          <w:kern w:val="0"/>
          <w:szCs w:val="32"/>
          <w:lang w:bidi="ar"/>
          <w14:textFill>
            <w14:solidFill>
              <w14:schemeClr w14:val="tx1"/>
            </w14:solidFill>
          </w14:textFill>
        </w:rPr>
        <w:t>福鼎海事处副处长</w:t>
      </w:r>
    </w:p>
    <w:p>
      <w:pPr>
        <w:keepNext w:val="0"/>
        <w:keepLines w:val="0"/>
        <w:pageBreakBefore w:val="0"/>
        <w:kinsoku/>
        <w:wordWrap/>
        <w:overflowPunct/>
        <w:topLinePunct w:val="0"/>
        <w:autoSpaceDE/>
        <w:autoSpaceDN w:val="0"/>
        <w:bidi w:val="0"/>
        <w:adjustRightInd w:val="0"/>
        <w:snapToGrid w:val="0"/>
        <w:spacing w:line="460" w:lineRule="exact"/>
        <w:ind w:firstLine="1920" w:firstLineChars="600"/>
        <w:textAlignment w:val="auto"/>
        <w:outlineLvl w:val="0"/>
        <w:rPr>
          <w:rFonts w:ascii="仿宋_GB2312" w:hAnsi="仿宋_GB2312" w:cs="仿宋_GB2312"/>
          <w:kern w:val="0"/>
          <w:szCs w:val="32"/>
          <w:lang w:bidi="ar"/>
        </w:rPr>
      </w:pPr>
      <w:r>
        <w:rPr>
          <w:rFonts w:ascii="仿宋_GB2312" w:hAnsi="仿宋_GB2312" w:cs="仿宋_GB2312"/>
          <w:kern w:val="0"/>
          <w:szCs w:val="32"/>
          <w:lang w:bidi="ar"/>
        </w:rPr>
        <w:t>梁世昌</w:t>
      </w:r>
      <w:r>
        <w:rPr>
          <w:rFonts w:hint="eastAsia" w:ascii="仿宋_GB2312" w:hAnsi="仿宋_GB2312" w:cs="仿宋_GB2312"/>
          <w:kern w:val="0"/>
          <w:szCs w:val="32"/>
          <w:lang w:bidi="ar"/>
        </w:rPr>
        <w:t xml:space="preserve">  </w:t>
      </w:r>
      <w:r>
        <w:rPr>
          <w:rFonts w:ascii="仿宋_GB2312" w:hAnsi="仿宋_GB2312" w:cs="仿宋_GB2312"/>
          <w:kern w:val="0"/>
          <w:szCs w:val="32"/>
          <w:lang w:bidi="ar"/>
        </w:rPr>
        <w:t>市总工会副主席</w:t>
      </w:r>
    </w:p>
    <w:p>
      <w:pPr>
        <w:keepNext w:val="0"/>
        <w:keepLines w:val="0"/>
        <w:pageBreakBefore w:val="0"/>
        <w:kinsoku/>
        <w:wordWrap/>
        <w:overflowPunct/>
        <w:topLinePunct w:val="0"/>
        <w:autoSpaceDE/>
        <w:autoSpaceDN w:val="0"/>
        <w:bidi w:val="0"/>
        <w:adjustRightInd w:val="0"/>
        <w:snapToGrid w:val="0"/>
        <w:spacing w:line="460" w:lineRule="exact"/>
        <w:ind w:firstLine="1920" w:firstLineChars="600"/>
        <w:textAlignment w:val="auto"/>
        <w:outlineLvl w:val="0"/>
        <w:rPr>
          <w:rFonts w:ascii="仿宋_GB2312" w:hAnsi="仿宋_GB2312" w:cs="仿宋_GB2312"/>
          <w:kern w:val="0"/>
          <w:szCs w:val="32"/>
          <w:lang w:bidi="ar"/>
        </w:rPr>
      </w:pPr>
      <w:r>
        <w:rPr>
          <w:rFonts w:hint="eastAsia" w:ascii="仿宋_GB2312" w:hAnsi="仿宋_GB2312" w:cs="仿宋_GB2312"/>
          <w:kern w:val="0"/>
          <w:szCs w:val="32"/>
          <w:lang w:bidi="ar"/>
        </w:rPr>
        <w:t>丁  杰  市科学技术协会二级主任科员</w:t>
      </w:r>
    </w:p>
    <w:p>
      <w:pPr>
        <w:pStyle w:val="6"/>
        <w:keepNext w:val="0"/>
        <w:keepLines w:val="0"/>
        <w:pageBreakBefore w:val="0"/>
        <w:kinsoku/>
        <w:wordWrap/>
        <w:overflowPunct/>
        <w:topLinePunct w:val="0"/>
        <w:autoSpaceDE/>
        <w:bidi w:val="0"/>
        <w:spacing w:before="0" w:beforeAutospacing="0" w:after="0" w:afterAutospacing="0" w:line="460" w:lineRule="exact"/>
        <w:ind w:firstLine="640" w:firstLineChars="200"/>
        <w:jc w:val="both"/>
        <w:textAlignment w:val="auto"/>
        <w:rPr>
          <w:rFonts w:hint="default" w:ascii="仿宋_GB2312" w:hAnsi="仿宋_GB2312" w:eastAsia="仿宋_GB2312" w:cs="仿宋_GB2312"/>
          <w:kern w:val="0"/>
          <w:sz w:val="32"/>
          <w:szCs w:val="32"/>
          <w:lang w:val="zh-CN" w:bidi="ar"/>
        </w:rPr>
      </w:pPr>
      <w:r>
        <w:rPr>
          <w:rFonts w:ascii="仿宋_GB2312" w:hAnsi="仿宋_GB2312" w:eastAsia="仿宋_GB2312" w:cs="仿宋_GB2312"/>
          <w:kern w:val="0"/>
          <w:sz w:val="32"/>
          <w:szCs w:val="32"/>
          <w:lang w:bidi="ar"/>
        </w:rPr>
        <w:t>领导小组</w:t>
      </w:r>
      <w:r>
        <w:rPr>
          <w:rFonts w:ascii="仿宋_GB2312" w:hAnsi="仿宋_GB2312" w:eastAsia="仿宋_GB2312" w:cs="仿宋_GB2312"/>
          <w:kern w:val="0"/>
          <w:sz w:val="32"/>
          <w:szCs w:val="32"/>
          <w:lang w:val="zh-CN" w:bidi="ar"/>
        </w:rPr>
        <w:t>下设办公室，挂靠</w:t>
      </w:r>
      <w:r>
        <w:rPr>
          <w:rFonts w:ascii="仿宋_GB2312" w:hAnsi="仿宋_GB2312" w:eastAsia="仿宋_GB2312" w:cs="仿宋_GB2312"/>
          <w:kern w:val="0"/>
          <w:sz w:val="32"/>
          <w:szCs w:val="32"/>
          <w:lang w:bidi="ar"/>
        </w:rPr>
        <w:t>市气象局，由林笑茹同志兼任办公室主任，负责具体日常工作。</w:t>
      </w:r>
      <w:r>
        <w:rPr>
          <w:rFonts w:ascii="仿宋_GB2312" w:hAnsi="仿宋_GB2312" w:eastAsia="仿宋_GB2312" w:cs="仿宋_GB2312"/>
          <w:kern w:val="0"/>
          <w:sz w:val="32"/>
          <w:szCs w:val="32"/>
          <w:lang w:val="zh-CN" w:bidi="ar"/>
        </w:rPr>
        <w:t>领导小组成员职务如有变动，由继任者自然接任，不再另文通知。</w:t>
      </w:r>
    </w:p>
    <w:p>
      <w:pPr>
        <w:pStyle w:val="6"/>
        <w:spacing w:before="0" w:beforeAutospacing="0" w:after="0" w:afterAutospacing="0" w:line="540" w:lineRule="exact"/>
        <w:ind w:firstLine="640" w:firstLineChars="200"/>
        <w:jc w:val="both"/>
        <w:rPr>
          <w:rFonts w:hint="default" w:ascii="仿宋_GB2312" w:hAnsi="仿宋_GB2312" w:eastAsia="仿宋_GB2312" w:cs="仿宋_GB2312"/>
          <w:kern w:val="0"/>
          <w:sz w:val="32"/>
          <w:szCs w:val="32"/>
          <w:lang w:bidi="ar"/>
        </w:rPr>
      </w:pPr>
    </w:p>
    <w:p>
      <w:pPr>
        <w:spacing w:line="540" w:lineRule="exact"/>
        <w:ind w:firstLine="640" w:firstLineChars="200"/>
        <w:rPr>
          <w:rFonts w:ascii="仿宋_GB2312" w:hAnsi="仿宋_GB2312" w:cs="仿宋_GB2312"/>
          <w:lang w:val="en"/>
        </w:rPr>
      </w:pPr>
    </w:p>
    <w:p>
      <w:pPr>
        <w:pStyle w:val="7"/>
        <w:ind w:firstLine="640"/>
        <w:rPr>
          <w:rFonts w:ascii="仿宋_GB2312" w:hAnsi="仿宋_GB2312" w:cs="仿宋_GB2312"/>
          <w:lang w:val="en"/>
        </w:rPr>
      </w:pPr>
    </w:p>
    <w:p>
      <w:pPr>
        <w:pStyle w:val="7"/>
        <w:ind w:firstLine="640"/>
        <w:rPr>
          <w:rFonts w:ascii="仿宋_GB2312" w:hAnsi="仿宋_GB2312" w:cs="仿宋_GB2312"/>
          <w:lang w:val="en"/>
        </w:rPr>
      </w:pPr>
    </w:p>
    <w:p>
      <w:pPr>
        <w:pStyle w:val="7"/>
        <w:ind w:firstLine="640"/>
        <w:rPr>
          <w:rFonts w:ascii="仿宋_GB2312" w:hAnsi="仿宋_GB2312" w:cs="仿宋_GB2312"/>
          <w:lang w:val="en"/>
        </w:rPr>
      </w:pPr>
    </w:p>
    <w:p>
      <w:pPr>
        <w:pStyle w:val="7"/>
        <w:ind w:firstLine="640"/>
        <w:rPr>
          <w:rFonts w:ascii="仿宋_GB2312" w:hAnsi="仿宋_GB2312" w:cs="仿宋_GB2312"/>
          <w:lang w:val="en"/>
        </w:rPr>
      </w:pPr>
    </w:p>
    <w:p>
      <w:pPr>
        <w:pStyle w:val="7"/>
        <w:ind w:firstLine="640"/>
        <w:rPr>
          <w:rFonts w:ascii="仿宋_GB2312" w:hAnsi="仿宋_GB2312" w:cs="仿宋_GB2312"/>
          <w:lang w:val="en"/>
        </w:rPr>
      </w:pPr>
    </w:p>
    <w:p>
      <w:pPr>
        <w:pStyle w:val="7"/>
        <w:ind w:firstLine="640"/>
        <w:rPr>
          <w:rFonts w:ascii="仿宋_GB2312" w:hAnsi="仿宋_GB2312" w:cs="仿宋_GB2312"/>
          <w:lang w:val="en"/>
        </w:rPr>
      </w:pPr>
    </w:p>
    <w:p>
      <w:pPr>
        <w:spacing w:line="600" w:lineRule="exact"/>
        <w:ind w:left="1462" w:leftChars="133" w:hanging="1036" w:hangingChars="370"/>
        <w:rPr>
          <w:rFonts w:ascii="仿宋_GB2312" w:hAnsi="仿宋"/>
          <w:sz w:val="28"/>
          <w:szCs w:val="28"/>
        </w:rPr>
      </w:pPr>
    </w:p>
    <w:p>
      <w:pPr>
        <w:spacing w:line="600" w:lineRule="exact"/>
        <w:ind w:left="1462" w:leftChars="133" w:hanging="1036" w:hangingChars="370"/>
        <w:rPr>
          <w:rFonts w:ascii="仿宋_GB2312" w:hAnsi="仿宋"/>
          <w:sz w:val="28"/>
          <w:szCs w:val="28"/>
        </w:rPr>
      </w:pPr>
    </w:p>
    <w:p>
      <w:pPr>
        <w:spacing w:line="600" w:lineRule="exact"/>
        <w:rPr>
          <w:rFonts w:ascii="仿宋_GB2312" w:hAnsi="仿宋"/>
          <w:sz w:val="28"/>
          <w:szCs w:val="28"/>
        </w:rPr>
      </w:pPr>
    </w:p>
    <w:p>
      <w:pPr>
        <w:spacing w:line="600" w:lineRule="exact"/>
        <w:ind w:firstLine="280" w:firstLineChars="100"/>
        <w:rPr>
          <w:rFonts w:ascii="仿宋_GB2312" w:hAnsi="仿宋"/>
          <w:sz w:val="28"/>
          <w:szCs w:val="28"/>
        </w:rPr>
      </w:pPr>
      <w:r>
        <w:rPr>
          <w:rFonts w:hint="eastAsia" w:ascii="仿宋_GB2312" w:hAnsi="仿宋"/>
          <w:sz w:val="28"/>
          <w:szCs w:val="28"/>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5652135" cy="0"/>
                <wp:effectExtent l="0" t="6350" r="0" b="6350"/>
                <wp:wrapNone/>
                <wp:docPr id="5" name="直接连接符 5"/>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top:0pt;height:0pt;width:445.05pt;mso-position-horizontal:center;z-index:251661312;mso-width-relative:page;mso-height-relative:page;" filled="f" stroked="t" coordsize="21600,21600" o:gfxdata="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xlVDIdMA&#10;AAACAQAADwAAAAAAAAABACAAAAA4AAAAZHJzL2Rvd25yZXYueG1sUEsBAhQAFAAAAAgAh07iQHp8&#10;PdbVAQAAmQMAAA4AAAAAAAAAAQAgAAAAOAEAAGRycy9lMm9Eb2MueG1sUEsFBgAAAAAGAAYAWQEA&#10;AH8FAAAAAA==&#10;">
                <v:fill on="f" focussize="0,0"/>
                <v:stroke weight="1pt" color="#000000" joinstyle="round"/>
                <v:imagedata o:title=""/>
                <o:lock v:ext="edit" aspectratio="f"/>
              </v:line>
            </w:pict>
          </mc:Fallback>
        </mc:AlternateContent>
      </w:r>
      <w:r>
        <w:rPr>
          <w:rFonts w:hint="eastAsia" w:ascii="仿宋_GB2312" w:hAnsi="仿宋"/>
          <w:sz w:val="28"/>
          <w:szCs w:val="28"/>
        </w:rPr>
        <w:t>市直有关单位：</w:t>
      </w:r>
    </w:p>
    <w:p>
      <w:pPr>
        <w:spacing w:line="600" w:lineRule="exact"/>
        <w:ind w:firstLine="1120" w:firstLineChars="400"/>
        <w:rPr>
          <w:rFonts w:ascii="仿宋_GB2312" w:hAnsi="仿宋"/>
          <w:sz w:val="28"/>
          <w:szCs w:val="28"/>
        </w:rPr>
      </w:pPr>
      <w:r>
        <w:rPr>
          <w:rFonts w:hint="eastAsia" w:ascii="仿宋_GB2312" w:hAnsi="仿宋"/>
          <w:sz w:val="28"/>
          <w:szCs w:val="28"/>
        </w:rPr>
        <w:t>市委组织部，市发改局、公安局、财政局、人社局、自然资源局、</w:t>
      </w:r>
    </w:p>
    <w:p>
      <w:pPr>
        <w:spacing w:line="600" w:lineRule="exact"/>
        <w:ind w:firstLine="1120" w:firstLineChars="400"/>
        <w:rPr>
          <w:rFonts w:ascii="仿宋_GB2312" w:hAnsi="仿宋"/>
          <w:sz w:val="28"/>
          <w:szCs w:val="28"/>
        </w:rPr>
      </w:pPr>
      <w:r>
        <w:rPr>
          <w:rFonts w:hint="eastAsia" w:ascii="仿宋_GB2312" w:hAnsi="仿宋"/>
          <w:sz w:val="28"/>
          <w:szCs w:val="28"/>
        </w:rPr>
        <w:t>住建局、交通运输局、水利局、农业农村局、文体旅游局、应急</w:t>
      </w:r>
    </w:p>
    <w:p>
      <w:pPr>
        <w:spacing w:line="600" w:lineRule="exact"/>
        <w:ind w:firstLine="1120" w:firstLineChars="400"/>
        <w:rPr>
          <w:rFonts w:ascii="仿宋_GB2312" w:hAnsi="仿宋"/>
          <w:sz w:val="28"/>
          <w:szCs w:val="28"/>
        </w:rPr>
      </w:pPr>
      <w:r>
        <w:rPr>
          <w:rFonts w:hint="eastAsia" w:ascii="仿宋_GB2312" w:hAnsi="仿宋"/>
          <w:sz w:val="28"/>
          <w:szCs w:val="28"/>
        </w:rPr>
        <w:t>局、林业局、海洋渔业局、市场监管局、城管局、茶产业发展中</w:t>
      </w:r>
    </w:p>
    <w:p>
      <w:pPr>
        <w:spacing w:line="600" w:lineRule="exact"/>
        <w:ind w:firstLine="1120" w:firstLineChars="400"/>
        <w:rPr>
          <w:rFonts w:ascii="仿宋_GB2312" w:hAnsi="仿宋"/>
          <w:sz w:val="28"/>
          <w:szCs w:val="28"/>
        </w:rPr>
      </w:pPr>
      <w:r>
        <w:rPr>
          <w:rFonts w:hint="eastAsia" w:ascii="仿宋_GB2312" w:hAnsi="仿宋"/>
          <w:sz w:val="28"/>
          <w:szCs w:val="28"/>
        </w:rPr>
        <w:t>心，气象局、福鼎生态环境局、福鼎海事处。</w:t>
      </w:r>
    </w:p>
    <w:p>
      <w:pPr>
        <w:spacing w:line="600" w:lineRule="exact"/>
        <w:ind w:firstLine="280" w:firstLineChars="100"/>
        <w:rPr>
          <w:rFonts w:ascii="仿宋_GB2312" w:hAnsi="仿宋"/>
          <w:sz w:val="28"/>
          <w:szCs w:val="28"/>
        </w:rPr>
      </w:pPr>
      <w:r>
        <w:rPr>
          <w:rFonts w:hint="eastAsia" w:ascii="仿宋_GB2312" w:hAnsi="仿宋"/>
          <w:sz w:val="28"/>
          <w:szCs w:val="28"/>
        </w:rPr>
        <w:t>抄送：市各套班子办公室，市总工会、科协，市法院、市检察院，太姥</w:t>
      </w:r>
    </w:p>
    <w:p>
      <w:pPr>
        <w:spacing w:line="600" w:lineRule="exact"/>
        <w:ind w:firstLine="1120" w:firstLineChars="400"/>
        <w:rPr>
          <w:rFonts w:ascii="仿宋_GB2312" w:hAnsi="仿宋"/>
          <w:sz w:val="28"/>
          <w:szCs w:val="28"/>
        </w:rPr>
      </w:pPr>
      <w:r>
        <w:rPr>
          <w:rFonts w:hint="eastAsia" w:ascii="仿宋_GB2312" w:hAnsi="仿宋"/>
          <w:sz w:val="28"/>
          <w:szCs w:val="28"/>
        </w:rPr>
        <w:t>山管委会、福鼎工业园区管委会。</w:t>
      </w:r>
    </w:p>
    <w:p>
      <w:pPr>
        <w:spacing w:line="600" w:lineRule="exact"/>
        <w:rPr>
          <w:rFonts w:ascii="方正小标宋简体" w:hAnsi="方正小标宋简体" w:eastAsia="方正小标宋简体" w:cs="方正小标宋简体"/>
          <w:color w:val="000000"/>
        </w:rPr>
      </w:pPr>
      <w:r>
        <w:rPr>
          <w:rFonts w:ascii="仿宋_GB2312" w:hAnsi="仿宋"/>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400685</wp:posOffset>
                </wp:positionV>
                <wp:extent cx="5652135"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52135" cy="635"/>
                        </a:xfrm>
                        <a:prstGeom prst="line">
                          <a:avLst/>
                        </a:prstGeom>
                        <a:ln w="12700" cap="flat" cmpd="sng">
                          <a:solidFill>
                            <a:srgbClr val="000000"/>
                          </a:solidFill>
                          <a:prstDash val="solid"/>
                          <a:round/>
                          <a:headEnd type="none" w="med" len="med"/>
                          <a:tailEnd type="none" w="med" len="med"/>
                        </a:ln>
                      </wps:spPr>
                      <wps:bodyPr/>
                    </wps:wsp>
                  </a:graphicData>
                </a:graphic>
              </wp:anchor>
            </w:drawing>
          </mc:Choice>
          <mc:Fallback>
            <w:pict>
              <v:line id="_x0000_s1026" o:spid="_x0000_s1026" o:spt="20" style="position:absolute;left:0pt;margin-top:31.55pt;height:0.05pt;width:445.05pt;mso-position-horizontal:center;z-index:251660288;mso-width-relative:page;mso-height-relative:page;" filled="f" stroked="t" coordsize="21600,21600" o:gfxdata="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edgCX9YAAAAGAQAADwAAAAAAAAABACAAAAA4AAAAZHJzL2Rvd25yZXYueG1sUEsBAhQAFAAAAAgA&#10;h07iQNwBLlXYAQAAlwMAAA4AAAAAAAAAAQAgAAAAOwEAAGRycy9lMm9Eb2MueG1sUEsFBgAAAAAG&#10;AAYAWQEAAIUFAAAAAA==&#10;">
                <v:fill on="f" focussize="0,0"/>
                <v:stroke weight="1pt" color="#000000" joinstyle="round"/>
                <v:imagedata o:title=""/>
                <o:lock v:ext="edit" aspectratio="f"/>
              </v:line>
            </w:pict>
          </mc:Fallback>
        </mc:AlternateContent>
      </w:r>
      <w:r>
        <w:rPr>
          <w:rFonts w:ascii="仿宋_GB2312" w:hAnsi="仿宋"/>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47625</wp:posOffset>
                </wp:positionV>
                <wp:extent cx="5652135" cy="0"/>
                <wp:effectExtent l="0" t="4445" r="0" b="5080"/>
                <wp:wrapNone/>
                <wp:docPr id="7" name="直接连接符 7"/>
                <wp:cNvGraphicFramePr>
                  <a:graphicFrameLocks xmlns:a="http://schemas.openxmlformats.org/drawingml/2006/main" noChangeAspect="true"/>
                </wp:cNvGraphicFramePr>
                <a:graphic xmlns:a="http://schemas.openxmlformats.org/drawingml/2006/main">
                  <a:graphicData uri="http://schemas.microsoft.com/office/word/2010/wordprocessingShape">
                    <wps:wsp>
                      <wps:cNvCnPr>
                        <a:cxnSpLocks noChangeAspect="true"/>
                      </wps:cNvCnPr>
                      <wps:spPr>
                        <a:xfrm>
                          <a:off x="0" y="0"/>
                          <a:ext cx="5652135" cy="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top:3.75pt;height:0pt;width:445.05pt;mso-position-horizontal:center;z-index:251662336;mso-width-relative:page;mso-height-relative:page;" filled="f" stroked="t" coordsize="21600,21600" o:gfxdata="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KUs+ItEAAAAEAQAADwAAAAAAAAABACAAAAA4AAAAZHJzL2Rv&#10;d25yZXYueG1sUEsBAhQAFAAAAAgAh07iQEYZ7LzyAQAAygMAAA4AAAAAAAAAAQAgAAAANgEAAGRy&#10;cy9lMm9Eb2MueG1sUEsFBgAAAAAGAAYAWQEAAJoFAAAAAA==&#10;">
                <v:fill on="f" focussize="0,0"/>
                <v:stroke weight="0.5pt" color="#000000" joinstyle="round"/>
                <v:imagedata o:title=""/>
                <o:lock v:ext="edit" aspectratio="t"/>
              </v:line>
            </w:pict>
          </mc:Fallback>
        </mc:AlternateContent>
      </w:r>
      <w:r>
        <w:rPr>
          <w:rFonts w:hint="eastAsia" w:ascii="仿宋_GB2312" w:hAnsi="仿宋"/>
          <w:sz w:val="28"/>
          <w:szCs w:val="28"/>
        </w:rPr>
        <w:t xml:space="preserve">  福鼎市人民政府办公室                    2023年1</w:t>
      </w:r>
      <w:r>
        <w:rPr>
          <w:rFonts w:hint="eastAsia" w:ascii="仿宋_GB2312" w:hAnsi="仿宋"/>
          <w:sz w:val="28"/>
          <w:szCs w:val="28"/>
          <w:lang w:val="en-US" w:eastAsia="zh-CN"/>
        </w:rPr>
        <w:t>2</w:t>
      </w:r>
      <w:r>
        <w:rPr>
          <w:rFonts w:hint="eastAsia" w:ascii="仿宋_GB2312" w:hAnsi="仿宋"/>
          <w:sz w:val="28"/>
          <w:szCs w:val="28"/>
        </w:rPr>
        <w:t>月</w:t>
      </w:r>
      <w:r>
        <w:rPr>
          <w:rFonts w:hint="eastAsia" w:ascii="仿宋_GB2312" w:hAnsi="仿宋"/>
          <w:sz w:val="28"/>
          <w:szCs w:val="28"/>
          <w:lang w:val="en-US" w:eastAsia="zh-CN"/>
        </w:rPr>
        <w:t>8</w:t>
      </w:r>
      <w:r>
        <w:rPr>
          <w:rFonts w:hint="eastAsia" w:ascii="仿宋_GB2312" w:hAnsi="仿宋"/>
          <w:sz w:val="28"/>
          <w:szCs w:val="28"/>
        </w:rPr>
        <w:t>日印发</w:t>
      </w:r>
    </w:p>
    <w:p>
      <w:pPr>
        <w:pStyle w:val="7"/>
        <w:rPr>
          <w:rFonts w:ascii="仿宋_GB2312" w:hAnsi="仿宋_GB2312" w:cs="仿宋_GB2312"/>
          <w:lang w:val="en"/>
        </w:rPr>
      </w:pPr>
    </w:p>
    <w:sectPr>
      <w:headerReference r:id="rId5" w:type="default"/>
      <w:footerReference r:id="rId6" w:type="default"/>
      <w:pgSz w:w="11906" w:h="16838"/>
      <w:pgMar w:top="2098" w:right="1587" w:bottom="1701" w:left="1474" w:header="851" w:footer="1304"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lMzY0MWIyMDRmMjI2ODA1MjBkMGY2ZjQ2Y2IyN2MifQ=="/>
  </w:docVars>
  <w:rsids>
    <w:rsidRoot w:val="00DE5D94"/>
    <w:rsid w:val="00016C10"/>
    <w:rsid w:val="00022B2F"/>
    <w:rsid w:val="00030F77"/>
    <w:rsid w:val="00050A62"/>
    <w:rsid w:val="00056859"/>
    <w:rsid w:val="000600AA"/>
    <w:rsid w:val="00060E53"/>
    <w:rsid w:val="00076997"/>
    <w:rsid w:val="000854A1"/>
    <w:rsid w:val="00086B4C"/>
    <w:rsid w:val="00096DD7"/>
    <w:rsid w:val="000C39A7"/>
    <w:rsid w:val="00100E0B"/>
    <w:rsid w:val="00101025"/>
    <w:rsid w:val="00111DBC"/>
    <w:rsid w:val="00121BE1"/>
    <w:rsid w:val="001268AF"/>
    <w:rsid w:val="001425A5"/>
    <w:rsid w:val="00174682"/>
    <w:rsid w:val="00194DE3"/>
    <w:rsid w:val="001A135E"/>
    <w:rsid w:val="001A304F"/>
    <w:rsid w:val="001A3B1C"/>
    <w:rsid w:val="001B09B9"/>
    <w:rsid w:val="001D46DE"/>
    <w:rsid w:val="001D635D"/>
    <w:rsid w:val="001E5E80"/>
    <w:rsid w:val="0022072C"/>
    <w:rsid w:val="0022725A"/>
    <w:rsid w:val="00227821"/>
    <w:rsid w:val="00241C72"/>
    <w:rsid w:val="00241DF6"/>
    <w:rsid w:val="002579C9"/>
    <w:rsid w:val="00267CE2"/>
    <w:rsid w:val="00287565"/>
    <w:rsid w:val="002D747E"/>
    <w:rsid w:val="002D7B80"/>
    <w:rsid w:val="002E63DA"/>
    <w:rsid w:val="0032146E"/>
    <w:rsid w:val="003322F1"/>
    <w:rsid w:val="00332EF8"/>
    <w:rsid w:val="003441A8"/>
    <w:rsid w:val="0035532E"/>
    <w:rsid w:val="0035708E"/>
    <w:rsid w:val="00362F74"/>
    <w:rsid w:val="00364277"/>
    <w:rsid w:val="0036565E"/>
    <w:rsid w:val="00375226"/>
    <w:rsid w:val="003A09FB"/>
    <w:rsid w:val="003A3C38"/>
    <w:rsid w:val="003F2D1D"/>
    <w:rsid w:val="003F526E"/>
    <w:rsid w:val="0040182D"/>
    <w:rsid w:val="00421A81"/>
    <w:rsid w:val="0043091C"/>
    <w:rsid w:val="0043387F"/>
    <w:rsid w:val="00434B22"/>
    <w:rsid w:val="00446FFF"/>
    <w:rsid w:val="004675A2"/>
    <w:rsid w:val="00487397"/>
    <w:rsid w:val="0049600F"/>
    <w:rsid w:val="004B08F7"/>
    <w:rsid w:val="004D611C"/>
    <w:rsid w:val="004E5E7C"/>
    <w:rsid w:val="004F02EB"/>
    <w:rsid w:val="004F28A6"/>
    <w:rsid w:val="00516F11"/>
    <w:rsid w:val="0053643A"/>
    <w:rsid w:val="00543790"/>
    <w:rsid w:val="00565F0B"/>
    <w:rsid w:val="0058626B"/>
    <w:rsid w:val="005B2F74"/>
    <w:rsid w:val="005B5895"/>
    <w:rsid w:val="005C7CFB"/>
    <w:rsid w:val="00611308"/>
    <w:rsid w:val="00642426"/>
    <w:rsid w:val="006447F1"/>
    <w:rsid w:val="006528C4"/>
    <w:rsid w:val="00664B14"/>
    <w:rsid w:val="006652B4"/>
    <w:rsid w:val="00690E69"/>
    <w:rsid w:val="006A27D5"/>
    <w:rsid w:val="006A43AC"/>
    <w:rsid w:val="006C5966"/>
    <w:rsid w:val="006F72B1"/>
    <w:rsid w:val="007000D8"/>
    <w:rsid w:val="007005DF"/>
    <w:rsid w:val="00702C0A"/>
    <w:rsid w:val="00722FE8"/>
    <w:rsid w:val="0075392B"/>
    <w:rsid w:val="00754011"/>
    <w:rsid w:val="00754757"/>
    <w:rsid w:val="00782FD8"/>
    <w:rsid w:val="00783EB0"/>
    <w:rsid w:val="00796BAA"/>
    <w:rsid w:val="007B04A5"/>
    <w:rsid w:val="007C1E60"/>
    <w:rsid w:val="007C5B7E"/>
    <w:rsid w:val="007D1392"/>
    <w:rsid w:val="008258BD"/>
    <w:rsid w:val="00835F43"/>
    <w:rsid w:val="0083747F"/>
    <w:rsid w:val="008422F2"/>
    <w:rsid w:val="00861A2F"/>
    <w:rsid w:val="00865930"/>
    <w:rsid w:val="00876D7F"/>
    <w:rsid w:val="0089000F"/>
    <w:rsid w:val="008A0054"/>
    <w:rsid w:val="008D46BC"/>
    <w:rsid w:val="009022B9"/>
    <w:rsid w:val="00904F27"/>
    <w:rsid w:val="0091645F"/>
    <w:rsid w:val="00930A35"/>
    <w:rsid w:val="00970D84"/>
    <w:rsid w:val="00970F59"/>
    <w:rsid w:val="00971C7A"/>
    <w:rsid w:val="0097492E"/>
    <w:rsid w:val="0098248F"/>
    <w:rsid w:val="00985172"/>
    <w:rsid w:val="00994E9E"/>
    <w:rsid w:val="009B2BEA"/>
    <w:rsid w:val="009B7FFE"/>
    <w:rsid w:val="009C3E3E"/>
    <w:rsid w:val="009D123F"/>
    <w:rsid w:val="009D56BD"/>
    <w:rsid w:val="009D6DB5"/>
    <w:rsid w:val="009E42AB"/>
    <w:rsid w:val="00A14475"/>
    <w:rsid w:val="00A14EB1"/>
    <w:rsid w:val="00A16C77"/>
    <w:rsid w:val="00A359F2"/>
    <w:rsid w:val="00A3714A"/>
    <w:rsid w:val="00A40B1E"/>
    <w:rsid w:val="00A4295E"/>
    <w:rsid w:val="00A435CD"/>
    <w:rsid w:val="00A65BE5"/>
    <w:rsid w:val="00A65FA9"/>
    <w:rsid w:val="00A749A3"/>
    <w:rsid w:val="00A76B71"/>
    <w:rsid w:val="00A9475E"/>
    <w:rsid w:val="00AB16E5"/>
    <w:rsid w:val="00AB4927"/>
    <w:rsid w:val="00AC2A4A"/>
    <w:rsid w:val="00AE35C2"/>
    <w:rsid w:val="00AE708C"/>
    <w:rsid w:val="00B12B35"/>
    <w:rsid w:val="00B1441A"/>
    <w:rsid w:val="00B23784"/>
    <w:rsid w:val="00B511B5"/>
    <w:rsid w:val="00B82135"/>
    <w:rsid w:val="00B83D1A"/>
    <w:rsid w:val="00B841A7"/>
    <w:rsid w:val="00B85AB9"/>
    <w:rsid w:val="00BA3563"/>
    <w:rsid w:val="00BC65BA"/>
    <w:rsid w:val="00BD1612"/>
    <w:rsid w:val="00BD45D5"/>
    <w:rsid w:val="00BE057D"/>
    <w:rsid w:val="00BE40E3"/>
    <w:rsid w:val="00BE4B99"/>
    <w:rsid w:val="00BF4C08"/>
    <w:rsid w:val="00BF4F47"/>
    <w:rsid w:val="00C30FA8"/>
    <w:rsid w:val="00C438D5"/>
    <w:rsid w:val="00C765D2"/>
    <w:rsid w:val="00C77003"/>
    <w:rsid w:val="00C90904"/>
    <w:rsid w:val="00CA2A29"/>
    <w:rsid w:val="00CD4CDC"/>
    <w:rsid w:val="00CD6D4E"/>
    <w:rsid w:val="00CE2F77"/>
    <w:rsid w:val="00CE33E0"/>
    <w:rsid w:val="00CE3958"/>
    <w:rsid w:val="00CF1AAE"/>
    <w:rsid w:val="00CF69D1"/>
    <w:rsid w:val="00D110B8"/>
    <w:rsid w:val="00D11760"/>
    <w:rsid w:val="00D2295F"/>
    <w:rsid w:val="00D24135"/>
    <w:rsid w:val="00D5350B"/>
    <w:rsid w:val="00D73AA4"/>
    <w:rsid w:val="00D92895"/>
    <w:rsid w:val="00D94E9E"/>
    <w:rsid w:val="00DA11B0"/>
    <w:rsid w:val="00DA78C8"/>
    <w:rsid w:val="00DC1F44"/>
    <w:rsid w:val="00DE5B4A"/>
    <w:rsid w:val="00DE5D94"/>
    <w:rsid w:val="00E2472A"/>
    <w:rsid w:val="00E53B0F"/>
    <w:rsid w:val="00E60A01"/>
    <w:rsid w:val="00E61AD1"/>
    <w:rsid w:val="00E6376F"/>
    <w:rsid w:val="00E6477C"/>
    <w:rsid w:val="00E705BA"/>
    <w:rsid w:val="00E73A0D"/>
    <w:rsid w:val="00E83471"/>
    <w:rsid w:val="00E9347A"/>
    <w:rsid w:val="00E93C1D"/>
    <w:rsid w:val="00EA43BB"/>
    <w:rsid w:val="00EA4B2B"/>
    <w:rsid w:val="00EA76C0"/>
    <w:rsid w:val="00EB7C59"/>
    <w:rsid w:val="00EC0236"/>
    <w:rsid w:val="00EE39FA"/>
    <w:rsid w:val="00F0711D"/>
    <w:rsid w:val="00F14FE6"/>
    <w:rsid w:val="00F251C6"/>
    <w:rsid w:val="00F47956"/>
    <w:rsid w:val="00F503B4"/>
    <w:rsid w:val="00F64B19"/>
    <w:rsid w:val="00FA22AF"/>
    <w:rsid w:val="00FC0805"/>
    <w:rsid w:val="00FE01B9"/>
    <w:rsid w:val="00FF49A1"/>
    <w:rsid w:val="00FF6C02"/>
    <w:rsid w:val="03001C79"/>
    <w:rsid w:val="03F47636"/>
    <w:rsid w:val="05290F57"/>
    <w:rsid w:val="05616943"/>
    <w:rsid w:val="0A410AF1"/>
    <w:rsid w:val="170854A5"/>
    <w:rsid w:val="1D854343"/>
    <w:rsid w:val="1DA358F3"/>
    <w:rsid w:val="203874E1"/>
    <w:rsid w:val="23767AB0"/>
    <w:rsid w:val="253D487F"/>
    <w:rsid w:val="269F254E"/>
    <w:rsid w:val="28F0182C"/>
    <w:rsid w:val="2A0C1578"/>
    <w:rsid w:val="2B6E114C"/>
    <w:rsid w:val="327A0BB6"/>
    <w:rsid w:val="36232560"/>
    <w:rsid w:val="368220F2"/>
    <w:rsid w:val="387E131A"/>
    <w:rsid w:val="3981503F"/>
    <w:rsid w:val="3CD744C5"/>
    <w:rsid w:val="4517434D"/>
    <w:rsid w:val="48BD32BF"/>
    <w:rsid w:val="4D8271D6"/>
    <w:rsid w:val="4DE64B08"/>
    <w:rsid w:val="4E873E5B"/>
    <w:rsid w:val="4EE86651"/>
    <w:rsid w:val="4F0774D8"/>
    <w:rsid w:val="562E626D"/>
    <w:rsid w:val="58C34318"/>
    <w:rsid w:val="598D4786"/>
    <w:rsid w:val="5AEA4836"/>
    <w:rsid w:val="5E0F60B1"/>
    <w:rsid w:val="60DD500D"/>
    <w:rsid w:val="625D7EFB"/>
    <w:rsid w:val="647C5B23"/>
    <w:rsid w:val="674B320E"/>
    <w:rsid w:val="674B3312"/>
    <w:rsid w:val="674F751F"/>
    <w:rsid w:val="69D03CEE"/>
    <w:rsid w:val="69F0598A"/>
    <w:rsid w:val="7163552A"/>
    <w:rsid w:val="7174037B"/>
    <w:rsid w:val="743D7B6D"/>
    <w:rsid w:val="75676A2A"/>
    <w:rsid w:val="76674D66"/>
    <w:rsid w:val="77AFCCB9"/>
    <w:rsid w:val="782F6799"/>
    <w:rsid w:val="797769BB"/>
    <w:rsid w:val="79E614AD"/>
    <w:rsid w:val="7FA04963"/>
    <w:rsid w:val="7FE27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New Roman" w:hAnsi="Times New Roman" w:eastAsia="仿宋_GB2312" w:cs="Times New Roman"/>
      <w:kern w:val="2"/>
      <w:sz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napToGrid w:val="0"/>
      <w:ind w:firstLine="880" w:firstLineChars="200"/>
    </w:pPr>
  </w:style>
  <w:style w:type="paragraph" w:styleId="3">
    <w:name w:val="Balloon Text"/>
    <w:basedOn w:val="1"/>
    <w:link w:val="11"/>
    <w:unhideWhenUsed/>
    <w:qFormat/>
    <w:uiPriority w:val="99"/>
    <w:pPr>
      <w:spacing w:line="240" w:lineRule="auto"/>
    </w:pPr>
    <w:rPr>
      <w:sz w:val="18"/>
      <w:szCs w:val="18"/>
    </w:rPr>
  </w:style>
  <w:style w:type="paragraph" w:styleId="4">
    <w:name w:val="footer"/>
    <w:basedOn w:val="1"/>
    <w:link w:val="14"/>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qFormat/>
    <w:uiPriority w:val="0"/>
    <w:pPr>
      <w:widowControl/>
      <w:spacing w:before="100" w:beforeAutospacing="1" w:after="100" w:afterAutospacing="1"/>
      <w:jc w:val="left"/>
    </w:pPr>
    <w:rPr>
      <w:rFonts w:hint="eastAsia" w:ascii="宋体" w:hAnsi="宋体" w:eastAsia="宋体"/>
      <w:sz w:val="24"/>
    </w:rPr>
  </w:style>
  <w:style w:type="paragraph" w:styleId="7">
    <w:name w:val="Body Text First Indent 2"/>
    <w:basedOn w:val="2"/>
    <w:unhideWhenUsed/>
    <w:qFormat/>
    <w:uiPriority w:val="99"/>
    <w:pPr>
      <w:ind w:firstLine="420"/>
    </w:pPr>
  </w:style>
  <w:style w:type="character" w:customStyle="1" w:styleId="10">
    <w:name w:val="NormalCharacter"/>
    <w:semiHidden/>
    <w:qFormat/>
    <w:uiPriority w:val="0"/>
    <w:rPr>
      <w:rFonts w:ascii="Times New Roman" w:hAnsi="Times New Roman" w:eastAsia="仿宋_GB2312" w:cs="Times New Roman"/>
      <w:kern w:val="2"/>
      <w:sz w:val="32"/>
      <w:lang w:val="en-US" w:eastAsia="zh-CN" w:bidi="ar-SA"/>
    </w:rPr>
  </w:style>
  <w:style w:type="character" w:customStyle="1" w:styleId="11">
    <w:name w:val="批注框文本 Char"/>
    <w:basedOn w:val="9"/>
    <w:link w:val="3"/>
    <w:qFormat/>
    <w:uiPriority w:val="99"/>
    <w:rPr>
      <w:rFonts w:ascii="Times New Roman" w:hAnsi="Times New Roman" w:eastAsia="仿宋_GB2312" w:cs="Times New Roman"/>
      <w:sz w:val="18"/>
      <w:szCs w:val="18"/>
    </w:rPr>
  </w:style>
  <w:style w:type="paragraph" w:styleId="12">
    <w:name w:val="List Paragraph"/>
    <w:basedOn w:val="1"/>
    <w:qFormat/>
    <w:uiPriority w:val="34"/>
    <w:pPr>
      <w:ind w:firstLine="420" w:firstLineChars="200"/>
    </w:pPr>
    <w:rPr>
      <w:rFonts w:ascii="Calibri" w:hAnsi="Calibri"/>
      <w:szCs w:val="22"/>
    </w:rPr>
  </w:style>
  <w:style w:type="character" w:customStyle="1" w:styleId="13">
    <w:name w:val="页眉 Char"/>
    <w:basedOn w:val="9"/>
    <w:link w:val="5"/>
    <w:qFormat/>
    <w:uiPriority w:val="99"/>
    <w:rPr>
      <w:rFonts w:ascii="Times New Roman" w:hAnsi="Times New Roman" w:eastAsia="仿宋_GB2312" w:cs="Times New Roman"/>
      <w:sz w:val="18"/>
      <w:szCs w:val="18"/>
    </w:rPr>
  </w:style>
  <w:style w:type="character" w:customStyle="1" w:styleId="14">
    <w:name w:val="页脚 Char"/>
    <w:basedOn w:val="9"/>
    <w:link w:val="4"/>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1024</Words>
  <Characters>5840</Characters>
  <Lines>48</Lines>
  <Paragraphs>13</Paragraphs>
  <TotalTime>13</TotalTime>
  <ScaleCrop>false</ScaleCrop>
  <LinksUpToDate>false</LinksUpToDate>
  <CharactersWithSpaces>6851</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2023-10-30T16:04:00Z</dcterms:created>
  <dc:creator>宁德市局文秘</dc:creator>
  <cp:lastModifiedBy>wdk3</cp:lastModifiedBy>
  <cp:lastPrinted>2023-12-08T17:05:53Z</cp:lastPrinted>
  <dcterms:modified xsi:type="dcterms:W3CDTF">2023-12-08T17:09:20Z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DBE2AE80F90F406F8F729E706DCEBDEA_13</vt:lpwstr>
  </property>
</Properties>
</file>